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0979" w:type="dxa"/>
        <w:tblInd w:w="-5" w:type="dxa"/>
        <w:tblLayout w:type="fixed"/>
        <w:tblCellMar>
          <w:left w:w="170" w:type="dxa"/>
          <w:right w:w="170" w:type="dxa"/>
        </w:tblCellMar>
        <w:tblLook w:val="0000" w:firstRow="0" w:lastRow="0" w:firstColumn="0" w:lastColumn="0" w:noHBand="0" w:noVBand="0"/>
      </w:tblPr>
      <w:tblGrid>
        <w:gridCol w:w="851"/>
        <w:gridCol w:w="8008"/>
        <w:gridCol w:w="7868"/>
        <w:gridCol w:w="4252"/>
      </w:tblGrid>
      <w:tr w:rsidR="00EE1110" w:rsidTr="00163852">
        <w:trPr>
          <w:trHeight w:val="617"/>
        </w:trPr>
        <w:tc>
          <w:tcPr>
            <w:tcW w:w="851" w:type="dxa"/>
            <w:tcBorders>
              <w:top w:val="single" w:sz="4" w:space="0" w:color="000000"/>
              <w:left w:val="single" w:sz="4" w:space="0" w:color="000000"/>
              <w:bottom w:val="single" w:sz="4" w:space="0" w:color="000000"/>
              <w:right w:val="single" w:sz="4" w:space="0" w:color="000000"/>
            </w:tcBorders>
            <w:tcMar>
              <w:left w:w="102" w:type="dxa"/>
              <w:right w:w="102" w:type="dxa"/>
            </w:tcMar>
            <w:vAlign w:val="center"/>
          </w:tcPr>
          <w:p w:rsidR="00461D60" w:rsidRDefault="00AA75BB" w:rsidP="00461D60">
            <w:pPr>
              <w:autoSpaceDE w:val="0"/>
              <w:autoSpaceDN w:val="0"/>
              <w:adjustRightInd w:val="0"/>
              <w:spacing w:line="200" w:lineRule="atLeast"/>
              <w:ind w:left="20"/>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頁</w:t>
            </w:r>
          </w:p>
        </w:tc>
        <w:tc>
          <w:tcPr>
            <w:tcW w:w="8008" w:type="dxa"/>
            <w:tcBorders>
              <w:top w:val="single" w:sz="4" w:space="0" w:color="000000"/>
              <w:left w:val="nil"/>
              <w:bottom w:val="single" w:sz="4" w:space="0" w:color="000000"/>
              <w:right w:val="single" w:sz="4" w:space="0" w:color="auto"/>
            </w:tcBorders>
            <w:vAlign w:val="center"/>
          </w:tcPr>
          <w:p w:rsidR="00461D60" w:rsidRDefault="00461D60" w:rsidP="00461D60">
            <w:pPr>
              <w:wordWrap w:val="0"/>
              <w:autoSpaceDE w:val="0"/>
              <w:autoSpaceDN w:val="0"/>
              <w:adjustRightInd w:val="0"/>
              <w:spacing w:line="200" w:lineRule="atLeast"/>
              <w:ind w:left="20"/>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w:t>
            </w:r>
          </w:p>
        </w:tc>
        <w:tc>
          <w:tcPr>
            <w:tcW w:w="7868" w:type="dxa"/>
            <w:tcBorders>
              <w:top w:val="single" w:sz="4" w:space="0" w:color="000000"/>
              <w:left w:val="single" w:sz="4" w:space="0" w:color="auto"/>
              <w:bottom w:val="single" w:sz="4" w:space="0" w:color="000000"/>
              <w:right w:val="single" w:sz="4" w:space="0" w:color="auto"/>
            </w:tcBorders>
            <w:tcMar>
              <w:left w:w="102" w:type="dxa"/>
              <w:right w:w="102" w:type="dxa"/>
            </w:tcMar>
            <w:vAlign w:val="center"/>
          </w:tcPr>
          <w:p w:rsidR="00461D60" w:rsidRDefault="00461D60" w:rsidP="00461D60">
            <w:pPr>
              <w:wordWrap w:val="0"/>
              <w:autoSpaceDE w:val="0"/>
              <w:autoSpaceDN w:val="0"/>
              <w:adjustRightInd w:val="0"/>
              <w:spacing w:line="200" w:lineRule="atLeast"/>
              <w:ind w:left="20"/>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旧</w:t>
            </w:r>
          </w:p>
        </w:tc>
        <w:tc>
          <w:tcPr>
            <w:tcW w:w="4252" w:type="dxa"/>
            <w:tcBorders>
              <w:top w:val="single" w:sz="4" w:space="0" w:color="auto"/>
              <w:left w:val="single" w:sz="4" w:space="0" w:color="auto"/>
              <w:bottom w:val="single" w:sz="4" w:space="0" w:color="auto"/>
              <w:right w:val="single" w:sz="4" w:space="0" w:color="auto"/>
            </w:tcBorders>
            <w:vAlign w:val="center"/>
          </w:tcPr>
          <w:p w:rsidR="00461D60" w:rsidRDefault="001437B7" w:rsidP="00461D60">
            <w:pPr>
              <w:wordWrap w:val="0"/>
              <w:autoSpaceDE w:val="0"/>
              <w:autoSpaceDN w:val="0"/>
              <w:adjustRightInd w:val="0"/>
              <w:spacing w:line="200" w:lineRule="atLeast"/>
              <w:ind w:left="20"/>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mc:AlternateContent>
                <mc:Choice Requires="wps">
                  <w:drawing>
                    <wp:anchor distT="0" distB="0" distL="114300" distR="114300" simplePos="0" relativeHeight="251721728" behindDoc="0" locked="0" layoutInCell="1" allowOverlap="1">
                      <wp:simplePos x="0" y="0"/>
                      <wp:positionH relativeFrom="column">
                        <wp:posOffset>966470</wp:posOffset>
                      </wp:positionH>
                      <wp:positionV relativeFrom="paragraph">
                        <wp:posOffset>-580390</wp:posOffset>
                      </wp:positionV>
                      <wp:extent cx="1114425" cy="333375"/>
                      <wp:effectExtent l="0" t="0" r="28575" b="28575"/>
                      <wp:wrapNone/>
                      <wp:docPr id="17" name="テキスト ボックス 17"/>
                      <wp:cNvGraphicFramePr/>
                      <a:graphic xmlns:a="http://schemas.openxmlformats.org/drawingml/2006/main">
                        <a:graphicData uri="http://schemas.microsoft.com/office/word/2010/wordprocessingShape">
                          <wps:wsp>
                            <wps:cNvSpPr txBox="1"/>
                            <wps:spPr>
                              <a:xfrm>
                                <a:off x="0" y="0"/>
                                <a:ext cx="1114425" cy="333375"/>
                              </a:xfrm>
                              <a:prstGeom prst="rect">
                                <a:avLst/>
                              </a:prstGeom>
                              <a:solidFill>
                                <a:schemeClr val="lt1"/>
                              </a:solidFill>
                              <a:ln w="6350">
                                <a:solidFill>
                                  <a:prstClr val="black"/>
                                </a:solidFill>
                              </a:ln>
                            </wps:spPr>
                            <wps:txbx>
                              <w:txbxContent>
                                <w:p w:rsidR="001437B7" w:rsidRPr="001437B7" w:rsidRDefault="001437B7" w:rsidP="001437B7">
                                  <w:pPr>
                                    <w:jc w:val="center"/>
                                    <w:rPr>
                                      <w:rFonts w:ascii="ＭＳ 明朝" w:eastAsia="ＭＳ 明朝" w:hAnsi="ＭＳ 明朝"/>
                                      <w:sz w:val="28"/>
                                    </w:rPr>
                                  </w:pPr>
                                  <w:r w:rsidRPr="001437B7">
                                    <w:rPr>
                                      <w:rFonts w:ascii="ＭＳ 明朝" w:eastAsia="ＭＳ 明朝" w:hAnsi="ＭＳ 明朝" w:hint="eastAsia"/>
                                      <w:sz w:val="28"/>
                                    </w:rPr>
                                    <w:t>資料</w:t>
                                  </w:r>
                                  <w:r w:rsidR="00924E53">
                                    <w:rPr>
                                      <w:rFonts w:ascii="ＭＳ 明朝" w:eastAsia="ＭＳ 明朝" w:hAnsi="ＭＳ 明朝" w:hint="eastAsia"/>
                                      <w:sz w:val="28"/>
                                    </w:rPr>
                                    <w:t>２－１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6" type="#_x0000_t202" style="position:absolute;left:0;text-align:left;margin-left:76.1pt;margin-top:-45.7pt;width:87.75pt;height:26.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" fillcolor="white [3201]" strokeweight=".5pt">
                      <v:textbox>
                        <w:txbxContent>
                          <w:p w:rsidR="001437B7" w:rsidRPr="001437B7" w:rsidRDefault="001437B7" w:rsidP="001437B7">
                            <w:pPr>
                              <w:jc w:val="center"/>
                              <w:rPr>
                                <w:rFonts w:ascii="ＭＳ 明朝" w:eastAsia="ＭＳ 明朝" w:hAnsi="ＭＳ 明朝"/>
                                <w:sz w:val="28"/>
                              </w:rPr>
                            </w:pPr>
                            <w:r w:rsidRPr="001437B7">
                              <w:rPr>
                                <w:rFonts w:ascii="ＭＳ 明朝" w:eastAsia="ＭＳ 明朝" w:hAnsi="ＭＳ 明朝" w:hint="eastAsia"/>
                                <w:sz w:val="28"/>
                              </w:rPr>
                              <w:t>資料</w:t>
                            </w:r>
                            <w:r w:rsidR="00924E53">
                              <w:rPr>
                                <w:rFonts w:ascii="ＭＳ 明朝" w:eastAsia="ＭＳ 明朝" w:hAnsi="ＭＳ 明朝" w:hint="eastAsia"/>
                                <w:sz w:val="28"/>
                              </w:rPr>
                              <w:t>２－１</w:t>
                            </w:r>
                          </w:p>
                        </w:txbxContent>
                      </v:textbox>
                    </v:shape>
                  </w:pict>
                </mc:Fallback>
              </mc:AlternateContent>
            </w:r>
            <w:r w:rsidR="00461D60">
              <w:rPr>
                <w:rFonts w:ascii="ＭＳ 明朝" w:eastAsia="ＭＳ 明朝" w:hAnsi="ＭＳ 明朝" w:cs="ＭＳ 明朝" w:hint="eastAsia"/>
                <w:color w:val="000000"/>
                <w:kern w:val="0"/>
                <w:sz w:val="20"/>
                <w:szCs w:val="20"/>
              </w:rPr>
              <w:t>修正</w:t>
            </w:r>
            <w:r w:rsidR="00A537E1">
              <w:rPr>
                <w:rFonts w:ascii="ＭＳ 明朝" w:eastAsia="ＭＳ 明朝" w:hAnsi="ＭＳ 明朝" w:cs="ＭＳ 明朝" w:hint="eastAsia"/>
                <w:color w:val="000000"/>
                <w:kern w:val="0"/>
                <w:sz w:val="20"/>
                <w:szCs w:val="20"/>
              </w:rPr>
              <w:t>内容及び</w:t>
            </w:r>
            <w:r w:rsidR="00461D60">
              <w:rPr>
                <w:rFonts w:ascii="ＭＳ 明朝" w:eastAsia="ＭＳ 明朝" w:hAnsi="ＭＳ 明朝" w:cs="ＭＳ 明朝" w:hint="eastAsia"/>
                <w:color w:val="000000"/>
                <w:kern w:val="0"/>
                <w:sz w:val="20"/>
                <w:szCs w:val="20"/>
              </w:rPr>
              <w:t>理由</w:t>
            </w:r>
          </w:p>
        </w:tc>
      </w:tr>
      <w:tr w:rsidR="008212EF" w:rsidTr="00163852">
        <w:trPr>
          <w:trHeight w:val="5331"/>
        </w:trPr>
        <w:tc>
          <w:tcPr>
            <w:tcW w:w="851" w:type="dxa"/>
            <w:tcBorders>
              <w:top w:val="nil"/>
              <w:left w:val="single" w:sz="4" w:space="0" w:color="000000"/>
              <w:bottom w:val="single" w:sz="4" w:space="0" w:color="auto"/>
              <w:right w:val="single" w:sz="4" w:space="0" w:color="000000"/>
            </w:tcBorders>
            <w:tcMar>
              <w:top w:w="22" w:type="dxa"/>
              <w:left w:w="102" w:type="dxa"/>
              <w:bottom w:w="22" w:type="dxa"/>
              <w:right w:w="102" w:type="dxa"/>
            </w:tcMar>
          </w:tcPr>
          <w:p w:rsidR="008212EF" w:rsidRDefault="00163852"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８</w:t>
            </w:r>
          </w:p>
        </w:tc>
        <w:tc>
          <w:tcPr>
            <w:tcW w:w="8008" w:type="dxa"/>
            <w:tcBorders>
              <w:top w:val="single" w:sz="4" w:space="0" w:color="auto"/>
              <w:left w:val="nil"/>
              <w:bottom w:val="single" w:sz="4" w:space="0" w:color="auto"/>
              <w:right w:val="single" w:sz="4" w:space="0" w:color="auto"/>
            </w:tcBorders>
          </w:tcPr>
          <w:p w:rsidR="00163852" w:rsidRPr="00163852" w:rsidRDefault="00163852" w:rsidP="00163852">
            <w:pPr>
              <w:wordWrap w:val="0"/>
              <w:autoSpaceDE w:val="0"/>
              <w:autoSpaceDN w:val="0"/>
              <w:adjustRightInd w:val="0"/>
              <w:spacing w:line="350" w:lineRule="atLeast"/>
              <w:jc w:val="left"/>
              <w:rPr>
                <w:rFonts w:ascii="Century" w:eastAsia="ＭＳ 明朝" w:hAnsi="ＭＳ 明朝" w:cs="ＭＳ 明朝"/>
                <w:color w:val="000000"/>
                <w:kern w:val="0"/>
                <w:szCs w:val="21"/>
              </w:rPr>
            </w:pPr>
            <w:r w:rsidRPr="00163852">
              <w:rPr>
                <w:rFonts w:ascii="Century" w:eastAsia="ＭＳ 明朝" w:hAnsi="ＭＳ 明朝" w:cs="ＭＳ 明朝" w:hint="eastAsia"/>
                <w:color w:val="000000"/>
                <w:kern w:val="0"/>
                <w:szCs w:val="21"/>
              </w:rPr>
              <w:t>①空家等対策の推進に関する特別措置法</w:t>
            </w:r>
          </w:p>
          <w:p w:rsidR="00163852" w:rsidRPr="00163852" w:rsidRDefault="00163852" w:rsidP="00163852">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sidRPr="00163852">
              <w:rPr>
                <w:rFonts w:ascii="Century" w:eastAsia="ＭＳ 明朝" w:hAnsi="ＭＳ 明朝" w:cs="ＭＳ 明朝" w:hint="eastAsia"/>
                <w:color w:val="000000"/>
                <w:kern w:val="0"/>
                <w:szCs w:val="21"/>
              </w:rPr>
              <w:t>国は、空家等に関する施策を総合的かつ計画的に推進し、もって公共の福祉の増進と地域の振興に寄与することを目的として、平成</w:t>
            </w:r>
            <w:bookmarkStart w:id="0" w:name="_GoBack"/>
            <w:bookmarkEnd w:id="0"/>
            <w:r w:rsidRPr="00163852">
              <w:rPr>
                <w:rFonts w:ascii="Century" w:eastAsia="ＭＳ 明朝" w:hAnsi="ＭＳ 明朝" w:cs="ＭＳ 明朝"/>
                <w:color w:val="000000"/>
                <w:kern w:val="0"/>
                <w:szCs w:val="21"/>
              </w:rPr>
              <w:t>26</w:t>
            </w:r>
            <w:r w:rsidRPr="00163852">
              <w:rPr>
                <w:rFonts w:ascii="Century" w:eastAsia="ＭＳ 明朝" w:hAnsi="ＭＳ 明朝" w:cs="ＭＳ 明朝"/>
                <w:color w:val="000000"/>
                <w:kern w:val="0"/>
                <w:szCs w:val="21"/>
              </w:rPr>
              <w:t>年</w:t>
            </w:r>
            <w:r w:rsidRPr="00163852">
              <w:rPr>
                <w:rFonts w:ascii="Century" w:eastAsia="ＭＳ 明朝" w:hAnsi="ＭＳ 明朝" w:cs="ＭＳ 明朝"/>
                <w:color w:val="000000"/>
                <w:kern w:val="0"/>
                <w:szCs w:val="21"/>
              </w:rPr>
              <w:t>11</w:t>
            </w:r>
            <w:r w:rsidRPr="00163852">
              <w:rPr>
                <w:rFonts w:ascii="Century" w:eastAsia="ＭＳ 明朝" w:hAnsi="ＭＳ 明朝" w:cs="ＭＳ 明朝"/>
                <w:color w:val="000000"/>
                <w:kern w:val="0"/>
                <w:szCs w:val="21"/>
              </w:rPr>
              <w:t>月に「空家等対策の推進に関する特別措置法」を公布しました。</w:t>
            </w:r>
          </w:p>
          <w:p w:rsidR="00163852" w:rsidRPr="00163852" w:rsidRDefault="00163852" w:rsidP="00163852">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sidRPr="00163852">
              <w:rPr>
                <w:rFonts w:ascii="Century" w:eastAsia="ＭＳ 明朝" w:hAnsi="ＭＳ 明朝" w:cs="ＭＳ 明朝" w:hint="eastAsia"/>
                <w:color w:val="000000"/>
                <w:kern w:val="0"/>
                <w:szCs w:val="21"/>
              </w:rPr>
              <w:t>また、平成</w:t>
            </w:r>
            <w:r w:rsidRPr="00163852">
              <w:rPr>
                <w:rFonts w:ascii="Century" w:eastAsia="ＭＳ 明朝" w:hAnsi="ＭＳ 明朝" w:cs="ＭＳ 明朝"/>
                <w:color w:val="000000"/>
                <w:kern w:val="0"/>
                <w:szCs w:val="21"/>
              </w:rPr>
              <w:t>27</w:t>
            </w:r>
            <w:r w:rsidRPr="00163852">
              <w:rPr>
                <w:rFonts w:ascii="Century" w:eastAsia="ＭＳ 明朝" w:hAnsi="ＭＳ 明朝" w:cs="ＭＳ 明朝"/>
                <w:color w:val="000000"/>
                <w:kern w:val="0"/>
                <w:szCs w:val="21"/>
              </w:rPr>
              <w:t>年２月に同法を一部施行するとともに、「空家等」に関する施策の実施に関する基本的な事項を記載した「基本指針」を定めました。そして、同年５月には同法を完全施行するとともに、同法第２条第２項に規定する「特定空家等」に対し、適切な措置を実施するために必要な指針（ガイドライン）を公表しました。</w:t>
            </w:r>
          </w:p>
          <w:p w:rsidR="008212EF" w:rsidRPr="00163852" w:rsidRDefault="00163852" w:rsidP="00163852">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u w:val="single"/>
              </w:rPr>
            </w:pPr>
            <w:r w:rsidRPr="00163852">
              <w:rPr>
                <w:rFonts w:ascii="Century" w:eastAsia="ＭＳ 明朝" w:hAnsi="ＭＳ 明朝" w:cs="ＭＳ 明朝" w:hint="eastAsia"/>
                <w:color w:val="000000"/>
                <w:kern w:val="0"/>
                <w:szCs w:val="21"/>
                <w:u w:val="single"/>
              </w:rPr>
              <w:t>また、附則第２項において、「政府は、…施行後五年を経過した場合において、…施行の状況を勘案し、必要があると認めるときは、…規定について検討を加え、その結果に基づいて所要の措置を講ずる…」と規定されている。</w:t>
            </w:r>
          </w:p>
        </w:tc>
        <w:tc>
          <w:tcPr>
            <w:tcW w:w="7868"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163852" w:rsidRPr="00163852" w:rsidRDefault="00163852" w:rsidP="00163852">
            <w:pPr>
              <w:wordWrap w:val="0"/>
              <w:autoSpaceDE w:val="0"/>
              <w:autoSpaceDN w:val="0"/>
              <w:adjustRightInd w:val="0"/>
              <w:spacing w:line="350" w:lineRule="atLeast"/>
              <w:ind w:leftChars="-10" w:hangingChars="10" w:hanging="21"/>
              <w:jc w:val="left"/>
              <w:rPr>
                <w:rFonts w:ascii="Century" w:eastAsia="ＭＳ 明朝" w:hAnsi="ＭＳ 明朝" w:cs="ＭＳ 明朝"/>
                <w:color w:val="000000"/>
                <w:kern w:val="0"/>
                <w:szCs w:val="21"/>
              </w:rPr>
            </w:pPr>
            <w:r w:rsidRPr="00163852">
              <w:rPr>
                <w:rFonts w:ascii="Century" w:eastAsia="ＭＳ 明朝" w:hAnsi="ＭＳ 明朝" w:cs="ＭＳ 明朝" w:hint="eastAsia"/>
                <w:color w:val="000000"/>
                <w:kern w:val="0"/>
                <w:szCs w:val="21"/>
              </w:rPr>
              <w:t>①空家等対策の推進に関する特別措置法</w:t>
            </w:r>
          </w:p>
          <w:p w:rsidR="00163852" w:rsidRPr="00163852" w:rsidRDefault="00163852" w:rsidP="00163852">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sidRPr="00163852">
              <w:rPr>
                <w:rFonts w:ascii="Century" w:eastAsia="ＭＳ 明朝" w:hAnsi="ＭＳ 明朝" w:cs="ＭＳ 明朝" w:hint="eastAsia"/>
                <w:color w:val="000000"/>
                <w:kern w:val="0"/>
                <w:szCs w:val="21"/>
              </w:rPr>
              <w:t>国は、空家等に関する施策を総合的かつ計画的に推進し、もって公共の福祉の増進と地域の振興に寄与することを目的として、平成</w:t>
            </w:r>
            <w:r w:rsidRPr="00163852">
              <w:rPr>
                <w:rFonts w:ascii="Century" w:eastAsia="ＭＳ 明朝" w:hAnsi="ＭＳ 明朝" w:cs="ＭＳ 明朝"/>
                <w:color w:val="000000"/>
                <w:kern w:val="0"/>
                <w:szCs w:val="21"/>
              </w:rPr>
              <w:t>26</w:t>
            </w:r>
            <w:r w:rsidRPr="00163852">
              <w:rPr>
                <w:rFonts w:ascii="Century" w:eastAsia="ＭＳ 明朝" w:hAnsi="ＭＳ 明朝" w:cs="ＭＳ 明朝"/>
                <w:color w:val="000000"/>
                <w:kern w:val="0"/>
                <w:szCs w:val="21"/>
              </w:rPr>
              <w:t>年</w:t>
            </w:r>
            <w:r w:rsidRPr="00163852">
              <w:rPr>
                <w:rFonts w:ascii="Century" w:eastAsia="ＭＳ 明朝" w:hAnsi="ＭＳ 明朝" w:cs="ＭＳ 明朝"/>
                <w:color w:val="000000"/>
                <w:kern w:val="0"/>
                <w:szCs w:val="21"/>
              </w:rPr>
              <w:t>11</w:t>
            </w:r>
            <w:r w:rsidRPr="00163852">
              <w:rPr>
                <w:rFonts w:ascii="Century" w:eastAsia="ＭＳ 明朝" w:hAnsi="ＭＳ 明朝" w:cs="ＭＳ 明朝"/>
                <w:color w:val="000000"/>
                <w:kern w:val="0"/>
                <w:szCs w:val="21"/>
              </w:rPr>
              <w:t>月に「空家等対策の推進に関する特別措置法」を公布しました。</w:t>
            </w:r>
          </w:p>
          <w:p w:rsidR="00163852" w:rsidRPr="00163852" w:rsidRDefault="00163852" w:rsidP="00163852">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sidRPr="00163852">
              <w:rPr>
                <w:rFonts w:ascii="Century" w:eastAsia="ＭＳ 明朝" w:hAnsi="ＭＳ 明朝" w:cs="ＭＳ 明朝" w:hint="eastAsia"/>
                <w:color w:val="000000"/>
                <w:kern w:val="0"/>
                <w:szCs w:val="21"/>
              </w:rPr>
              <w:t>また、平成</w:t>
            </w:r>
            <w:r w:rsidRPr="00163852">
              <w:rPr>
                <w:rFonts w:ascii="Century" w:eastAsia="ＭＳ 明朝" w:hAnsi="ＭＳ 明朝" w:cs="ＭＳ 明朝"/>
                <w:color w:val="000000"/>
                <w:kern w:val="0"/>
                <w:szCs w:val="21"/>
              </w:rPr>
              <w:t>27</w:t>
            </w:r>
            <w:r w:rsidRPr="00163852">
              <w:rPr>
                <w:rFonts w:ascii="Century" w:eastAsia="ＭＳ 明朝" w:hAnsi="ＭＳ 明朝" w:cs="ＭＳ 明朝"/>
                <w:color w:val="000000"/>
                <w:kern w:val="0"/>
                <w:szCs w:val="21"/>
              </w:rPr>
              <w:t>年２月に同法を一部施行するとともに、「空家等」に関する施策の実施に関する基本的な事項を記載した「基本指針」を定めました。そして、同年５月には同法を完全施行するとともに、同法第２条第２項に規定する「特定空家等」に対し、適切な措置を実施するために必要な指針（ガイドライン）を公表しました。</w:t>
            </w:r>
          </w:p>
          <w:p w:rsidR="008212EF" w:rsidRPr="00163852" w:rsidRDefault="00163852" w:rsidP="00163852">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u w:val="single"/>
              </w:rPr>
            </w:pPr>
            <w:r w:rsidRPr="00163852">
              <w:rPr>
                <w:rFonts w:ascii="Century" w:eastAsia="ＭＳ 明朝" w:hAnsi="ＭＳ 明朝" w:cs="ＭＳ 明朝" w:hint="eastAsia"/>
                <w:color w:val="000000"/>
                <w:kern w:val="0"/>
                <w:szCs w:val="21"/>
                <w:u w:val="single"/>
              </w:rPr>
              <w:t>法施行後５年経過に伴う規定見直しの検討が進められています。</w:t>
            </w:r>
          </w:p>
        </w:tc>
        <w:tc>
          <w:tcPr>
            <w:tcW w:w="4252" w:type="dxa"/>
            <w:tcBorders>
              <w:top w:val="single" w:sz="4" w:space="0" w:color="auto"/>
              <w:left w:val="single" w:sz="4" w:space="0" w:color="auto"/>
              <w:bottom w:val="single" w:sz="4" w:space="0" w:color="auto"/>
              <w:right w:val="single" w:sz="4" w:space="0" w:color="auto"/>
            </w:tcBorders>
          </w:tcPr>
          <w:p w:rsidR="008212EF" w:rsidRDefault="00163852" w:rsidP="004769F7">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委員より指摘があったため、下線部分を</w:t>
            </w:r>
            <w:r w:rsidRPr="00163852">
              <w:rPr>
                <w:rFonts w:ascii="Century" w:eastAsia="ＭＳ 明朝" w:hAnsi="ＭＳ 明朝" w:cs="ＭＳ 明朝" w:hint="eastAsia"/>
                <w:color w:val="000000"/>
                <w:kern w:val="0"/>
                <w:szCs w:val="21"/>
              </w:rPr>
              <w:t>修正。</w:t>
            </w:r>
          </w:p>
        </w:tc>
      </w:tr>
      <w:tr w:rsidR="004D51EA" w:rsidTr="00163852">
        <w:trPr>
          <w:trHeight w:val="2050"/>
        </w:trPr>
        <w:tc>
          <w:tcPr>
            <w:tcW w:w="851"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4D51EA" w:rsidRDefault="00163852"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９</w:t>
            </w:r>
          </w:p>
        </w:tc>
        <w:tc>
          <w:tcPr>
            <w:tcW w:w="8008" w:type="dxa"/>
            <w:tcBorders>
              <w:top w:val="single" w:sz="4" w:space="0" w:color="auto"/>
              <w:left w:val="single" w:sz="4" w:space="0" w:color="auto"/>
              <w:bottom w:val="single" w:sz="4" w:space="0" w:color="auto"/>
              <w:right w:val="single" w:sz="4" w:space="0" w:color="auto"/>
            </w:tcBorders>
          </w:tcPr>
          <w:p w:rsidR="00163852" w:rsidRPr="00163852" w:rsidRDefault="00163852" w:rsidP="00163852">
            <w:pPr>
              <w:wordWrap w:val="0"/>
              <w:autoSpaceDE w:val="0"/>
              <w:autoSpaceDN w:val="0"/>
              <w:adjustRightInd w:val="0"/>
              <w:spacing w:line="350" w:lineRule="atLeast"/>
              <w:jc w:val="left"/>
              <w:rPr>
                <w:rFonts w:ascii="Century" w:eastAsia="ＭＳ 明朝" w:hAnsi="ＭＳ 明朝" w:cs="ＭＳ 明朝"/>
                <w:color w:val="000000"/>
                <w:kern w:val="0"/>
                <w:szCs w:val="21"/>
              </w:rPr>
            </w:pPr>
            <w:r w:rsidRPr="00163852">
              <w:rPr>
                <w:rFonts w:ascii="Century" w:eastAsia="ＭＳ 明朝" w:hAnsi="ＭＳ 明朝" w:cs="ＭＳ 明朝" w:hint="eastAsia"/>
                <w:color w:val="000000"/>
                <w:kern w:val="0"/>
                <w:szCs w:val="21"/>
              </w:rPr>
              <w:t>④空き家再生等推進事業</w:t>
            </w:r>
          </w:p>
          <w:p w:rsidR="004D51EA" w:rsidRDefault="00163852" w:rsidP="00163852">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sidRPr="00163852">
              <w:rPr>
                <w:rFonts w:ascii="Century" w:eastAsia="ＭＳ 明朝" w:hAnsi="ＭＳ 明朝" w:cs="ＭＳ 明朝" w:hint="eastAsia"/>
                <w:color w:val="000000"/>
                <w:kern w:val="0"/>
                <w:szCs w:val="21"/>
                <w:u w:val="single"/>
              </w:rPr>
              <w:t>居住環境の整備改善を図るため、</w:t>
            </w:r>
            <w:r w:rsidRPr="00163852">
              <w:rPr>
                <w:rFonts w:ascii="Century" w:eastAsia="ＭＳ 明朝" w:hAnsi="ＭＳ 明朝" w:cs="ＭＳ 明朝" w:hint="eastAsia"/>
                <w:color w:val="000000"/>
                <w:kern w:val="0"/>
                <w:szCs w:val="21"/>
              </w:rPr>
              <w:t>不良住宅、空き家住宅又は空き建築物の除却を行う「除却事業タイプ」と、空き家住宅又は空き建築物の活用を行う「活用事業タイプ」があり、一定の要件に該当する場合、各事業について助成されます。</w:t>
            </w:r>
          </w:p>
          <w:p w:rsidR="004D51EA" w:rsidRDefault="004D51EA" w:rsidP="004D51EA">
            <w:pPr>
              <w:wordWrap w:val="0"/>
              <w:autoSpaceDE w:val="0"/>
              <w:autoSpaceDN w:val="0"/>
              <w:adjustRightInd w:val="0"/>
              <w:spacing w:line="350" w:lineRule="atLeast"/>
              <w:jc w:val="left"/>
              <w:rPr>
                <w:rFonts w:ascii="Century" w:eastAsia="ＭＳ 明朝" w:hAnsi="ＭＳ 明朝" w:cs="ＭＳ 明朝"/>
                <w:color w:val="000000"/>
                <w:kern w:val="0"/>
                <w:szCs w:val="21"/>
              </w:rPr>
            </w:pPr>
          </w:p>
          <w:p w:rsidR="004D51EA" w:rsidRPr="00603ECE" w:rsidRDefault="004D51EA" w:rsidP="004D51EA">
            <w:pPr>
              <w:wordWrap w:val="0"/>
              <w:autoSpaceDE w:val="0"/>
              <w:autoSpaceDN w:val="0"/>
              <w:adjustRightInd w:val="0"/>
              <w:spacing w:line="350" w:lineRule="atLeast"/>
              <w:jc w:val="left"/>
              <w:rPr>
                <w:rFonts w:ascii="Century" w:eastAsia="ＭＳ 明朝" w:hAnsi="ＭＳ 明朝" w:cs="ＭＳ 明朝"/>
                <w:color w:val="000000"/>
                <w:kern w:val="0"/>
                <w:szCs w:val="21"/>
              </w:rPr>
            </w:pPr>
          </w:p>
        </w:tc>
        <w:tc>
          <w:tcPr>
            <w:tcW w:w="7868"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163852" w:rsidRPr="00163852" w:rsidRDefault="00163852" w:rsidP="00163852">
            <w:pPr>
              <w:wordWrap w:val="0"/>
              <w:autoSpaceDE w:val="0"/>
              <w:autoSpaceDN w:val="0"/>
              <w:adjustRightInd w:val="0"/>
              <w:spacing w:line="350" w:lineRule="atLeast"/>
              <w:jc w:val="left"/>
              <w:rPr>
                <w:rFonts w:ascii="Century" w:eastAsia="ＭＳ 明朝" w:hAnsi="ＭＳ 明朝" w:cs="ＭＳ 明朝"/>
                <w:color w:val="000000"/>
                <w:kern w:val="0"/>
                <w:szCs w:val="21"/>
              </w:rPr>
            </w:pPr>
            <w:r w:rsidRPr="00163852">
              <w:rPr>
                <w:rFonts w:ascii="Century" w:eastAsia="ＭＳ 明朝" w:hAnsi="ＭＳ 明朝" w:cs="ＭＳ 明朝" w:hint="eastAsia"/>
                <w:color w:val="000000"/>
                <w:kern w:val="0"/>
                <w:szCs w:val="21"/>
              </w:rPr>
              <w:t>④空き家再生等推進事業</w:t>
            </w:r>
          </w:p>
          <w:p w:rsidR="004D51EA" w:rsidRPr="004D51EA" w:rsidRDefault="00163852" w:rsidP="00163852">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sidRPr="00163852">
              <w:rPr>
                <w:rFonts w:ascii="Century" w:eastAsia="ＭＳ 明朝" w:hAnsi="ＭＳ 明朝" w:cs="ＭＳ 明朝" w:hint="eastAsia"/>
                <w:color w:val="000000"/>
                <w:kern w:val="0"/>
                <w:szCs w:val="21"/>
              </w:rPr>
              <w:t>不良住宅、空き家住宅又は空き建築物の除却を行う「除却事業タイプ」と、空き家住宅又は空き建築物の活用を行う「活用事業タイプ」があり、一定の要件に該当する場合、各事業について助成されます。</w:t>
            </w:r>
          </w:p>
        </w:tc>
        <w:tc>
          <w:tcPr>
            <w:tcW w:w="4252" w:type="dxa"/>
            <w:tcBorders>
              <w:top w:val="single" w:sz="4" w:space="0" w:color="auto"/>
              <w:left w:val="single" w:sz="4" w:space="0" w:color="auto"/>
              <w:bottom w:val="single" w:sz="4" w:space="0" w:color="auto"/>
              <w:right w:val="single" w:sz="4" w:space="0" w:color="auto"/>
            </w:tcBorders>
          </w:tcPr>
          <w:p w:rsidR="004D51EA" w:rsidRDefault="00163852" w:rsidP="004769F7">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委員より指摘があったため、下線部分を追加</w:t>
            </w:r>
            <w:r w:rsidRPr="00163852">
              <w:rPr>
                <w:rFonts w:ascii="Century" w:eastAsia="ＭＳ 明朝" w:hAnsi="ＭＳ 明朝" w:cs="ＭＳ 明朝" w:hint="eastAsia"/>
                <w:color w:val="000000"/>
                <w:kern w:val="0"/>
                <w:szCs w:val="21"/>
              </w:rPr>
              <w:t>。</w:t>
            </w:r>
          </w:p>
        </w:tc>
      </w:tr>
      <w:tr w:rsidR="00EE1110" w:rsidTr="00B72DB2">
        <w:trPr>
          <w:trHeight w:val="2050"/>
        </w:trPr>
        <w:tc>
          <w:tcPr>
            <w:tcW w:w="851" w:type="dxa"/>
            <w:tcBorders>
              <w:top w:val="single" w:sz="4" w:space="0" w:color="auto"/>
              <w:left w:val="single" w:sz="4" w:space="0" w:color="000000"/>
              <w:bottom w:val="single" w:sz="4" w:space="0" w:color="auto"/>
              <w:right w:val="single" w:sz="4" w:space="0" w:color="000000"/>
            </w:tcBorders>
            <w:tcMar>
              <w:top w:w="22" w:type="dxa"/>
              <w:left w:w="102" w:type="dxa"/>
              <w:bottom w:w="22" w:type="dxa"/>
              <w:right w:w="102" w:type="dxa"/>
            </w:tcMar>
          </w:tcPr>
          <w:p w:rsidR="00603ECE" w:rsidRDefault="00B72DB2"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１６</w:t>
            </w:r>
          </w:p>
        </w:tc>
        <w:tc>
          <w:tcPr>
            <w:tcW w:w="8008" w:type="dxa"/>
            <w:tcBorders>
              <w:top w:val="single" w:sz="4" w:space="0" w:color="auto"/>
              <w:left w:val="nil"/>
              <w:bottom w:val="single" w:sz="4" w:space="0" w:color="auto"/>
              <w:right w:val="single" w:sz="4" w:space="0" w:color="auto"/>
            </w:tcBorders>
          </w:tcPr>
          <w:p w:rsidR="00163852" w:rsidRPr="00DB221D" w:rsidRDefault="00163852" w:rsidP="00163852">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163852">
              <w:rPr>
                <w:rFonts w:ascii="Century" w:eastAsia="ＭＳ 明朝" w:hAnsi="ＭＳ 明朝" w:cs="ＭＳ 明朝" w:hint="eastAsia"/>
                <w:color w:val="000000"/>
                <w:kern w:val="0"/>
                <w:szCs w:val="21"/>
              </w:rPr>
              <w:t>図表</w:t>
            </w:r>
            <w:r w:rsidRPr="00163852">
              <w:rPr>
                <w:rFonts w:ascii="Century" w:eastAsia="ＭＳ 明朝" w:hAnsi="ＭＳ 明朝" w:cs="ＭＳ 明朝"/>
                <w:color w:val="000000"/>
                <w:kern w:val="0"/>
                <w:szCs w:val="21"/>
              </w:rPr>
              <w:t>16</w:t>
            </w:r>
            <w:r w:rsidRPr="00163852">
              <w:rPr>
                <w:rFonts w:ascii="Century" w:eastAsia="ＭＳ 明朝" w:hAnsi="ＭＳ 明朝" w:cs="ＭＳ 明朝"/>
                <w:color w:val="000000"/>
                <w:kern w:val="0"/>
                <w:szCs w:val="21"/>
              </w:rPr>
              <w:t>：府中市の空き家対策に係る沿革</w:t>
            </w:r>
          </w:p>
          <w:p w:rsidR="00603ECE" w:rsidRPr="00163852" w:rsidRDefault="00B72DB2"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B72DB2">
              <w:rPr>
                <w:rFonts w:ascii="Century" w:eastAsia="ＭＳ 明朝" w:hAnsi="ＭＳ 明朝" w:cs="ＭＳ 明朝"/>
                <w:noProof/>
                <w:color w:val="000000"/>
                <w:kern w:val="0"/>
                <w:szCs w:val="21"/>
              </w:rPr>
              <w:drawing>
                <wp:anchor distT="0" distB="0" distL="114300" distR="114300" simplePos="0" relativeHeight="251724800" behindDoc="0" locked="0" layoutInCell="1" allowOverlap="1">
                  <wp:simplePos x="0" y="0"/>
                  <wp:positionH relativeFrom="column">
                    <wp:posOffset>-53340</wp:posOffset>
                  </wp:positionH>
                  <wp:positionV relativeFrom="paragraph">
                    <wp:posOffset>43815</wp:posOffset>
                  </wp:positionV>
                  <wp:extent cx="4869180" cy="3113405"/>
                  <wp:effectExtent l="0" t="0" r="762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869180" cy="3113405"/>
                          </a:xfrm>
                          <a:prstGeom prst="rect">
                            <a:avLst/>
                          </a:prstGeom>
                        </pic:spPr>
                      </pic:pic>
                    </a:graphicData>
                  </a:graphic>
                </wp:anchor>
              </w:drawing>
            </w:r>
          </w:p>
          <w:p w:rsidR="00163852" w:rsidRDefault="00163852"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63852" w:rsidRDefault="00163852"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63852" w:rsidRDefault="00163852"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63852" w:rsidRDefault="00163852"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63852" w:rsidRDefault="00163852"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63852" w:rsidRDefault="00163852"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63852" w:rsidRDefault="00163852"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63852" w:rsidRDefault="00163852"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63852" w:rsidRDefault="00163852"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63852" w:rsidRDefault="00163852"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63852" w:rsidRDefault="00163852"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63852" w:rsidRDefault="00163852"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63852" w:rsidRDefault="00B72DB2"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Pr>
                <w:rFonts w:ascii="Century" w:eastAsia="ＭＳ 明朝" w:hAnsi="ＭＳ 明朝" w:cs="ＭＳ 明朝"/>
                <w:noProof/>
                <w:color w:val="000000"/>
                <w:kern w:val="0"/>
                <w:szCs w:val="21"/>
              </w:rPr>
              <mc:AlternateContent>
                <mc:Choice Requires="wps">
                  <w:drawing>
                    <wp:anchor distT="0" distB="0" distL="114300" distR="114300" simplePos="0" relativeHeight="251726848" behindDoc="0" locked="0" layoutInCell="1" allowOverlap="1">
                      <wp:simplePos x="0" y="0"/>
                      <wp:positionH relativeFrom="column">
                        <wp:posOffset>1343660</wp:posOffset>
                      </wp:positionH>
                      <wp:positionV relativeFrom="paragraph">
                        <wp:posOffset>221615</wp:posOffset>
                      </wp:positionV>
                      <wp:extent cx="3295650" cy="0"/>
                      <wp:effectExtent l="0" t="0" r="19050" b="19050"/>
                      <wp:wrapNone/>
                      <wp:docPr id="28" name="直線コネクタ 28"/>
                      <wp:cNvGraphicFramePr/>
                      <a:graphic xmlns:a="http://schemas.openxmlformats.org/drawingml/2006/main">
                        <a:graphicData uri="http://schemas.microsoft.com/office/word/2010/wordprocessingShape">
                          <wps:wsp>
                            <wps:cNvCnPr/>
                            <wps:spPr>
                              <a:xfrm>
                                <a:off x="0" y="0"/>
                                <a:ext cx="3295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6C7EB2" id="直線コネクタ 28" o:spid="_x0000_s1026" style="position:absolute;left:0;text-align:left;z-index:251726848;visibility:visible;mso-wrap-style:square;mso-wrap-distance-left:9pt;mso-wrap-distance-top:0;mso-wrap-distance-right:9pt;mso-wrap-distance-bottom:0;mso-position-horizontal:absolute;mso-position-horizontal-relative:text;mso-position-vertical:absolute;mso-position-vertical-relative:text" from="105.8pt,17.45pt" to="365.3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" strokecolor="black [3200]" strokeweight=".5pt">
                      <v:stroke joinstyle="miter"/>
                    </v:line>
                  </w:pict>
                </mc:Fallback>
              </mc:AlternateContent>
            </w:r>
          </w:p>
          <w:p w:rsidR="00B72DB2" w:rsidRPr="00163852" w:rsidRDefault="00B72DB2" w:rsidP="00B72DB2">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Pr>
                <w:rFonts w:ascii="Century" w:eastAsia="ＭＳ 明朝" w:hAnsi="ＭＳ 明朝" w:cs="ＭＳ 明朝"/>
                <w:noProof/>
                <w:color w:val="000000"/>
                <w:kern w:val="0"/>
                <w:szCs w:val="21"/>
              </w:rPr>
              <mc:AlternateContent>
                <mc:Choice Requires="wps">
                  <w:drawing>
                    <wp:anchor distT="0" distB="0" distL="114300" distR="114300" simplePos="0" relativeHeight="251727872" behindDoc="0" locked="0" layoutInCell="1" allowOverlap="1">
                      <wp:simplePos x="0" y="0"/>
                      <wp:positionH relativeFrom="column">
                        <wp:posOffset>276860</wp:posOffset>
                      </wp:positionH>
                      <wp:positionV relativeFrom="paragraph">
                        <wp:posOffset>8890</wp:posOffset>
                      </wp:positionV>
                      <wp:extent cx="733425" cy="0"/>
                      <wp:effectExtent l="0" t="0" r="28575" b="19050"/>
                      <wp:wrapNone/>
                      <wp:docPr id="30" name="直線コネクタ 30"/>
                      <wp:cNvGraphicFramePr/>
                      <a:graphic xmlns:a="http://schemas.openxmlformats.org/drawingml/2006/main">
                        <a:graphicData uri="http://schemas.microsoft.com/office/word/2010/wordprocessingShape">
                          <wps:wsp>
                            <wps:cNvCnPr/>
                            <wps:spPr>
                              <a:xfrm>
                                <a:off x="0" y="0"/>
                                <a:ext cx="733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A049EF" id="直線コネクタ 30" o:spid="_x0000_s1026" style="position:absolute;left:0;text-align:left;z-index:251727872;visibility:visible;mso-wrap-style:square;mso-wrap-distance-left:9pt;mso-wrap-distance-top:0;mso-wrap-distance-right:9pt;mso-wrap-distance-bottom:0;mso-position-horizontal:absolute;mso-position-horizontal-relative:text;mso-position-vertical:absolute;mso-position-vertical-relative:text" from="21.8pt,.7pt" to="79.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" strokecolor="black [3200]" strokeweight=".5pt">
                      <v:stroke joinstyle="miter"/>
                    </v:line>
                  </w:pict>
                </mc:Fallback>
              </mc:AlternateContent>
            </w:r>
          </w:p>
        </w:tc>
        <w:tc>
          <w:tcPr>
            <w:tcW w:w="7868"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163852" w:rsidRPr="00DB221D" w:rsidRDefault="00163852" w:rsidP="00163852">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163852">
              <w:rPr>
                <w:rFonts w:ascii="Century" w:eastAsia="ＭＳ 明朝" w:hAnsi="ＭＳ 明朝" w:cs="ＭＳ 明朝" w:hint="eastAsia"/>
                <w:color w:val="000000"/>
                <w:kern w:val="0"/>
                <w:szCs w:val="21"/>
              </w:rPr>
              <w:t>図表</w:t>
            </w:r>
            <w:r w:rsidRPr="00163852">
              <w:rPr>
                <w:rFonts w:ascii="Century" w:eastAsia="ＭＳ 明朝" w:hAnsi="ＭＳ 明朝" w:cs="ＭＳ 明朝"/>
                <w:color w:val="000000"/>
                <w:kern w:val="0"/>
                <w:szCs w:val="21"/>
              </w:rPr>
              <w:t>16</w:t>
            </w:r>
            <w:r w:rsidRPr="00163852">
              <w:rPr>
                <w:rFonts w:ascii="Century" w:eastAsia="ＭＳ 明朝" w:hAnsi="ＭＳ 明朝" w:cs="ＭＳ 明朝"/>
                <w:color w:val="000000"/>
                <w:kern w:val="0"/>
                <w:szCs w:val="21"/>
              </w:rPr>
              <w:t>：府中市の空き家対策に係る沿革</w:t>
            </w:r>
          </w:p>
          <w:p w:rsidR="00603ECE" w:rsidRPr="00DB221D" w:rsidRDefault="00B72DB2"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Pr>
                <w:rFonts w:ascii="Century" w:eastAsia="ＭＳ 明朝" w:hAnsi="ＭＳ 明朝" w:cs="ＭＳ 明朝"/>
                <w:noProof/>
                <w:color w:val="000000"/>
                <w:kern w:val="0"/>
                <w:szCs w:val="21"/>
              </w:rPr>
              <w:drawing>
                <wp:anchor distT="0" distB="0" distL="114300" distR="114300" simplePos="0" relativeHeight="251725824" behindDoc="0" locked="0" layoutInCell="1" allowOverlap="1">
                  <wp:simplePos x="0" y="0"/>
                  <wp:positionH relativeFrom="column">
                    <wp:posOffset>635</wp:posOffset>
                  </wp:positionH>
                  <wp:positionV relativeFrom="paragraph">
                    <wp:posOffset>43815</wp:posOffset>
                  </wp:positionV>
                  <wp:extent cx="4875530" cy="2924175"/>
                  <wp:effectExtent l="0" t="0" r="1270" b="9525"/>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5530" cy="29241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52" w:type="dxa"/>
            <w:tcBorders>
              <w:top w:val="single" w:sz="4" w:space="0" w:color="auto"/>
              <w:left w:val="single" w:sz="4" w:space="0" w:color="auto"/>
              <w:bottom w:val="single" w:sz="4" w:space="0" w:color="auto"/>
              <w:right w:val="single" w:sz="4" w:space="0" w:color="auto"/>
            </w:tcBorders>
          </w:tcPr>
          <w:p w:rsidR="00A537E1" w:rsidRDefault="00B72DB2" w:rsidP="004769F7">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sidRPr="00B72DB2">
              <w:rPr>
                <w:rFonts w:ascii="Century" w:eastAsia="ＭＳ 明朝" w:hAnsi="ＭＳ 明朝" w:cs="ＭＳ 明朝" w:hint="eastAsia"/>
                <w:color w:val="000000"/>
                <w:kern w:val="0"/>
                <w:szCs w:val="21"/>
              </w:rPr>
              <w:t>委員より指摘があったため、下線部分を追加。</w:t>
            </w:r>
          </w:p>
        </w:tc>
      </w:tr>
      <w:tr w:rsidR="00EE1110" w:rsidTr="00B72DB2">
        <w:trPr>
          <w:trHeight w:val="2685"/>
        </w:trPr>
        <w:tc>
          <w:tcPr>
            <w:tcW w:w="851" w:type="dxa"/>
            <w:tcBorders>
              <w:top w:val="single" w:sz="4" w:space="0" w:color="auto"/>
              <w:left w:val="single" w:sz="4" w:space="0" w:color="000000"/>
              <w:bottom w:val="single" w:sz="4" w:space="0" w:color="auto"/>
              <w:right w:val="single" w:sz="4" w:space="0" w:color="000000"/>
            </w:tcBorders>
            <w:tcMar>
              <w:top w:w="22" w:type="dxa"/>
              <w:left w:w="102" w:type="dxa"/>
              <w:bottom w:w="22" w:type="dxa"/>
              <w:right w:w="102" w:type="dxa"/>
            </w:tcMar>
          </w:tcPr>
          <w:p w:rsidR="00603ECE" w:rsidRDefault="00BD14B6"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４８</w:t>
            </w:r>
          </w:p>
        </w:tc>
        <w:tc>
          <w:tcPr>
            <w:tcW w:w="8008" w:type="dxa"/>
            <w:tcBorders>
              <w:top w:val="single" w:sz="4" w:space="0" w:color="auto"/>
              <w:left w:val="nil"/>
              <w:bottom w:val="single" w:sz="4" w:space="0" w:color="auto"/>
              <w:right w:val="single" w:sz="4" w:space="0" w:color="auto"/>
            </w:tcBorders>
          </w:tcPr>
          <w:p w:rsidR="00BD14B6" w:rsidRPr="00BD14B6" w:rsidRDefault="00BD14B6" w:rsidP="00BD14B6">
            <w:pPr>
              <w:wordWrap w:val="0"/>
              <w:autoSpaceDE w:val="0"/>
              <w:autoSpaceDN w:val="0"/>
              <w:adjustRightInd w:val="0"/>
              <w:spacing w:line="350" w:lineRule="atLeast"/>
              <w:jc w:val="left"/>
              <w:rPr>
                <w:rFonts w:ascii="Century" w:eastAsia="ＭＳ 明朝" w:hAnsi="ＭＳ 明朝" w:cs="ＭＳ 明朝"/>
                <w:color w:val="000000"/>
                <w:kern w:val="0"/>
                <w:szCs w:val="21"/>
              </w:rPr>
            </w:pPr>
            <w:r w:rsidRPr="00BD14B6">
              <w:rPr>
                <w:rFonts w:ascii="Century" w:eastAsia="ＭＳ 明朝" w:hAnsi="ＭＳ 明朝" w:cs="ＭＳ 明朝" w:hint="eastAsia"/>
                <w:color w:val="000000"/>
                <w:kern w:val="0"/>
                <w:szCs w:val="21"/>
              </w:rPr>
              <w:t>２　法定相続情報証明制度</w:t>
            </w:r>
          </w:p>
          <w:p w:rsidR="00BD14B6" w:rsidRPr="00BD14B6" w:rsidRDefault="00BD14B6" w:rsidP="00BD14B6">
            <w:pPr>
              <w:wordWrap w:val="0"/>
              <w:autoSpaceDE w:val="0"/>
              <w:autoSpaceDN w:val="0"/>
              <w:adjustRightInd w:val="0"/>
              <w:spacing w:line="350" w:lineRule="atLeast"/>
              <w:jc w:val="left"/>
              <w:rPr>
                <w:rFonts w:ascii="Century" w:eastAsia="ＭＳ 明朝" w:hAnsi="ＭＳ 明朝" w:cs="ＭＳ 明朝"/>
                <w:color w:val="000000"/>
                <w:kern w:val="0"/>
                <w:szCs w:val="21"/>
              </w:rPr>
            </w:pPr>
          </w:p>
          <w:p w:rsidR="00BD14B6" w:rsidRPr="00BD14B6" w:rsidRDefault="00BD14B6" w:rsidP="00BD14B6">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sidRPr="00BD14B6">
              <w:rPr>
                <w:rFonts w:ascii="Century" w:eastAsia="ＭＳ 明朝" w:hAnsi="ＭＳ 明朝" w:cs="ＭＳ 明朝" w:hint="eastAsia"/>
                <w:color w:val="000000"/>
                <w:kern w:val="0"/>
                <w:szCs w:val="21"/>
              </w:rPr>
              <w:t>１のとおり、相続登記が未了のまま放置されている不動産が増加しており、これが所有者不明土地問題となるほか、空き家問題の一因ともなっていると指摘されています。</w:t>
            </w:r>
          </w:p>
          <w:p w:rsidR="00BD14B6" w:rsidRPr="00BD14B6" w:rsidRDefault="00BD14B6" w:rsidP="00BD14B6">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sidRPr="00BD14B6">
              <w:rPr>
                <w:rFonts w:ascii="Century" w:eastAsia="ＭＳ 明朝" w:hAnsi="ＭＳ 明朝" w:cs="ＭＳ 明朝" w:hint="eastAsia"/>
                <w:color w:val="000000"/>
                <w:kern w:val="0"/>
                <w:szCs w:val="21"/>
              </w:rPr>
              <w:t>そこで国は、相続登記を促進するため、相続に際して相続人が</w:t>
            </w:r>
            <w:r w:rsidRPr="00BD14B6">
              <w:rPr>
                <w:rFonts w:ascii="Century" w:eastAsia="ＭＳ 明朝" w:hAnsi="ＭＳ 明朝" w:cs="ＭＳ 明朝" w:hint="eastAsia"/>
                <w:color w:val="000000"/>
                <w:kern w:val="0"/>
                <w:szCs w:val="21"/>
                <w:u w:val="single"/>
              </w:rPr>
              <w:t>揃える</w:t>
            </w:r>
            <w:r w:rsidRPr="00BD14B6">
              <w:rPr>
                <w:rFonts w:ascii="Century" w:eastAsia="ＭＳ 明朝" w:hAnsi="ＭＳ 明朝" w:cs="ＭＳ 明朝" w:hint="eastAsia"/>
                <w:color w:val="000000"/>
                <w:kern w:val="0"/>
                <w:szCs w:val="21"/>
              </w:rPr>
              <w:t>必要書類を登記官が確認し、認証する法定相続情報証明制度が平成</w:t>
            </w:r>
            <w:r w:rsidRPr="00BD14B6">
              <w:rPr>
                <w:rFonts w:ascii="Century" w:eastAsia="ＭＳ 明朝" w:hAnsi="ＭＳ 明朝" w:cs="ＭＳ 明朝"/>
                <w:color w:val="000000"/>
                <w:kern w:val="0"/>
                <w:szCs w:val="21"/>
              </w:rPr>
              <w:t>29</w:t>
            </w:r>
            <w:r w:rsidRPr="00BD14B6">
              <w:rPr>
                <w:rFonts w:ascii="Century" w:eastAsia="ＭＳ 明朝" w:hAnsi="ＭＳ 明朝" w:cs="ＭＳ 明朝"/>
                <w:color w:val="000000"/>
                <w:kern w:val="0"/>
                <w:szCs w:val="21"/>
              </w:rPr>
              <w:t>年５月より始まっています。本制度により、相続手続きに係る相続人と手続き担当者の双方の負担が軽減されることや、相続人による相続登記の必要性に対する意識向上が期待されます。</w:t>
            </w:r>
          </w:p>
          <w:p w:rsidR="00603ECE" w:rsidRDefault="00BD14B6" w:rsidP="00BD14B6">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highlight w:val="yellow"/>
              </w:rPr>
            </w:pPr>
            <w:r w:rsidRPr="00BD14B6">
              <w:rPr>
                <w:rFonts w:ascii="Century" w:eastAsia="ＭＳ 明朝" w:hAnsi="ＭＳ 明朝" w:cs="ＭＳ 明朝" w:hint="eastAsia"/>
                <w:color w:val="000000"/>
                <w:kern w:val="0"/>
                <w:szCs w:val="21"/>
              </w:rPr>
              <w:t>手続きの際に作成、公布される法定相続情報一覧図の写しについては、相続税の申告書への添付や、年金手続きの際に利用可能になるなど、利用範囲が順次拡大されています。</w:t>
            </w:r>
          </w:p>
          <w:p w:rsidR="00603ECE" w:rsidRDefault="00603ECE" w:rsidP="00603ECE">
            <w:pPr>
              <w:wordWrap w:val="0"/>
              <w:autoSpaceDE w:val="0"/>
              <w:autoSpaceDN w:val="0"/>
              <w:adjustRightInd w:val="0"/>
              <w:spacing w:line="350" w:lineRule="atLeast"/>
              <w:jc w:val="left"/>
              <w:rPr>
                <w:rFonts w:ascii="Century" w:eastAsia="ＭＳ 明朝" w:hAnsi="ＭＳ 明朝" w:cs="ＭＳ 明朝"/>
                <w:color w:val="000000"/>
                <w:kern w:val="0"/>
                <w:szCs w:val="21"/>
                <w:highlight w:val="yellow"/>
              </w:rPr>
            </w:pPr>
          </w:p>
          <w:p w:rsidR="00BD14B6" w:rsidRPr="00603ECE" w:rsidRDefault="00BD14B6" w:rsidP="00603ECE">
            <w:pPr>
              <w:wordWrap w:val="0"/>
              <w:autoSpaceDE w:val="0"/>
              <w:autoSpaceDN w:val="0"/>
              <w:adjustRightInd w:val="0"/>
              <w:spacing w:line="350" w:lineRule="atLeast"/>
              <w:jc w:val="left"/>
              <w:rPr>
                <w:rFonts w:ascii="Century" w:eastAsia="ＭＳ 明朝" w:hAnsi="ＭＳ 明朝" w:cs="ＭＳ 明朝"/>
                <w:color w:val="000000"/>
                <w:kern w:val="0"/>
                <w:szCs w:val="21"/>
                <w:highlight w:val="yellow"/>
              </w:rPr>
            </w:pPr>
          </w:p>
        </w:tc>
        <w:tc>
          <w:tcPr>
            <w:tcW w:w="7868"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BD14B6" w:rsidRPr="00BD14B6" w:rsidRDefault="00BD14B6" w:rsidP="00BD14B6">
            <w:pPr>
              <w:wordWrap w:val="0"/>
              <w:autoSpaceDE w:val="0"/>
              <w:autoSpaceDN w:val="0"/>
              <w:adjustRightInd w:val="0"/>
              <w:spacing w:line="350" w:lineRule="atLeast"/>
              <w:jc w:val="left"/>
              <w:rPr>
                <w:rFonts w:ascii="Century" w:eastAsia="ＭＳ 明朝" w:hAnsi="ＭＳ 明朝" w:cs="ＭＳ 明朝"/>
                <w:color w:val="000000"/>
                <w:kern w:val="0"/>
                <w:szCs w:val="16"/>
              </w:rPr>
            </w:pPr>
            <w:r w:rsidRPr="00BD14B6">
              <w:rPr>
                <w:rFonts w:ascii="Century" w:eastAsia="ＭＳ 明朝" w:hAnsi="ＭＳ 明朝" w:cs="ＭＳ 明朝" w:hint="eastAsia"/>
                <w:color w:val="000000"/>
                <w:kern w:val="0"/>
                <w:szCs w:val="16"/>
              </w:rPr>
              <w:t>２　法定相続情報証明制度</w:t>
            </w:r>
          </w:p>
          <w:p w:rsidR="00BD14B6" w:rsidRPr="00BD14B6" w:rsidRDefault="00BD14B6" w:rsidP="00BD14B6">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16"/>
              </w:rPr>
            </w:pPr>
          </w:p>
          <w:p w:rsidR="00BD14B6" w:rsidRPr="00BD14B6" w:rsidRDefault="00BD14B6" w:rsidP="00BD14B6">
            <w:pPr>
              <w:wordWrap w:val="0"/>
              <w:autoSpaceDE w:val="0"/>
              <w:autoSpaceDN w:val="0"/>
              <w:adjustRightInd w:val="0"/>
              <w:spacing w:line="350" w:lineRule="atLeast"/>
              <w:ind w:leftChars="-10" w:left="-21" w:firstLineChars="100" w:firstLine="210"/>
              <w:jc w:val="left"/>
              <w:rPr>
                <w:rFonts w:ascii="Century" w:eastAsia="ＭＳ 明朝" w:hAnsi="ＭＳ 明朝" w:cs="ＭＳ 明朝"/>
                <w:color w:val="000000"/>
                <w:kern w:val="0"/>
                <w:szCs w:val="16"/>
              </w:rPr>
            </w:pPr>
            <w:r w:rsidRPr="00BD14B6">
              <w:rPr>
                <w:rFonts w:ascii="Century" w:eastAsia="ＭＳ 明朝" w:hAnsi="ＭＳ 明朝" w:cs="ＭＳ 明朝" w:hint="eastAsia"/>
                <w:color w:val="000000"/>
                <w:kern w:val="0"/>
                <w:szCs w:val="16"/>
              </w:rPr>
              <w:t>１のとおり、相続登記が未了のまま放置されている不動産が増加しており、これが所有者不明土地問題となるほか、空き家問題の一因ともなっていると指摘されています。</w:t>
            </w:r>
          </w:p>
          <w:p w:rsidR="00BD14B6" w:rsidRPr="00BD14B6" w:rsidRDefault="00BD14B6" w:rsidP="00BD14B6">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16"/>
              </w:rPr>
            </w:pPr>
            <w:r w:rsidRPr="00BD14B6">
              <w:rPr>
                <w:rFonts w:ascii="Century" w:eastAsia="ＭＳ 明朝" w:hAnsi="ＭＳ 明朝" w:cs="ＭＳ 明朝" w:hint="eastAsia"/>
                <w:color w:val="000000"/>
                <w:kern w:val="0"/>
                <w:szCs w:val="16"/>
              </w:rPr>
              <w:t>そこで国は、相続登記を促進するため、相続に際して相続人が</w:t>
            </w:r>
            <w:r w:rsidRPr="00BD14B6">
              <w:rPr>
                <w:rFonts w:ascii="Century" w:eastAsia="ＭＳ 明朝" w:hAnsi="ＭＳ 明朝" w:cs="ＭＳ 明朝" w:hint="eastAsia"/>
                <w:color w:val="000000"/>
                <w:kern w:val="0"/>
                <w:szCs w:val="16"/>
                <w:u w:val="single"/>
              </w:rPr>
              <w:t>作成する</w:t>
            </w:r>
            <w:r w:rsidRPr="00BD14B6">
              <w:rPr>
                <w:rFonts w:ascii="Century" w:eastAsia="ＭＳ 明朝" w:hAnsi="ＭＳ 明朝" w:cs="ＭＳ 明朝" w:hint="eastAsia"/>
                <w:color w:val="000000"/>
                <w:kern w:val="0"/>
                <w:szCs w:val="16"/>
              </w:rPr>
              <w:t>必要書類を登記官が確認し、認証する法定相続情報証明制度が平成</w:t>
            </w:r>
            <w:r w:rsidRPr="00BD14B6">
              <w:rPr>
                <w:rFonts w:ascii="Century" w:eastAsia="ＭＳ 明朝" w:hAnsi="ＭＳ 明朝" w:cs="ＭＳ 明朝"/>
                <w:color w:val="000000"/>
                <w:kern w:val="0"/>
                <w:szCs w:val="16"/>
              </w:rPr>
              <w:t>29</w:t>
            </w:r>
            <w:r w:rsidRPr="00BD14B6">
              <w:rPr>
                <w:rFonts w:ascii="Century" w:eastAsia="ＭＳ 明朝" w:hAnsi="ＭＳ 明朝" w:cs="ＭＳ 明朝"/>
                <w:color w:val="000000"/>
                <w:kern w:val="0"/>
                <w:szCs w:val="16"/>
              </w:rPr>
              <w:t>年５月より始まっています。本制度により、相続手続きに係る相続人と手続き担当者の双方の負担が軽減されることや、相続人による相続登記の必要性に対する意識向上が期待されます。</w:t>
            </w:r>
          </w:p>
          <w:p w:rsidR="00603ECE" w:rsidRPr="00BD14B6" w:rsidRDefault="00BD14B6" w:rsidP="00BD14B6">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16"/>
                <w:highlight w:val="yellow"/>
              </w:rPr>
            </w:pPr>
            <w:r w:rsidRPr="00BD14B6">
              <w:rPr>
                <w:rFonts w:ascii="Century" w:eastAsia="ＭＳ 明朝" w:hAnsi="ＭＳ 明朝" w:cs="ＭＳ 明朝" w:hint="eastAsia"/>
                <w:color w:val="000000"/>
                <w:kern w:val="0"/>
                <w:szCs w:val="16"/>
              </w:rPr>
              <w:t>手続きの際に作成、公布される法定相続情報一覧図の写しについては、相続税の申告書への添付や、年金手続きの際に利用可能になるなど、利用範囲が順次拡大されています。</w:t>
            </w:r>
          </w:p>
        </w:tc>
        <w:tc>
          <w:tcPr>
            <w:tcW w:w="4252" w:type="dxa"/>
            <w:tcBorders>
              <w:top w:val="single" w:sz="4" w:space="0" w:color="auto"/>
              <w:left w:val="single" w:sz="4" w:space="0" w:color="auto"/>
              <w:bottom w:val="single" w:sz="4" w:space="0" w:color="auto"/>
              <w:right w:val="single" w:sz="4" w:space="0" w:color="auto"/>
            </w:tcBorders>
          </w:tcPr>
          <w:p w:rsidR="0000214F" w:rsidRDefault="00BD14B6" w:rsidP="00163852">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sidRPr="00BD14B6">
              <w:rPr>
                <w:rFonts w:ascii="Century" w:eastAsia="ＭＳ 明朝" w:hAnsi="ＭＳ 明朝" w:cs="ＭＳ 明朝" w:hint="eastAsia"/>
                <w:color w:val="000000"/>
                <w:kern w:val="0"/>
                <w:szCs w:val="21"/>
              </w:rPr>
              <w:t>委員より指摘があったため、下線部分を修正。</w:t>
            </w:r>
          </w:p>
        </w:tc>
      </w:tr>
    </w:tbl>
    <w:p w:rsidR="0029753F" w:rsidRDefault="0029753F">
      <w:pPr>
        <w:autoSpaceDE w:val="0"/>
        <w:autoSpaceDN w:val="0"/>
        <w:adjustRightInd w:val="0"/>
        <w:jc w:val="left"/>
        <w:rPr>
          <w:rFonts w:ascii="Arial" w:hAnsi="Arial" w:cs="Arial"/>
          <w:kern w:val="0"/>
          <w:sz w:val="24"/>
          <w:szCs w:val="24"/>
        </w:rPr>
      </w:pPr>
    </w:p>
    <w:sectPr w:rsidR="0029753F" w:rsidSect="00AD1308">
      <w:headerReference w:type="default" r:id="rId8"/>
      <w:footerReference w:type="default" r:id="rId9"/>
      <w:pgSz w:w="23811" w:h="16838" w:orient="landscape" w:code="8"/>
      <w:pgMar w:top="1418" w:right="1418" w:bottom="851"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2DF" w:rsidRDefault="008972DF">
      <w:r>
        <w:separator/>
      </w:r>
    </w:p>
  </w:endnote>
  <w:endnote w:type="continuationSeparator" w:id="0">
    <w:p w:rsidR="008972DF" w:rsidRDefault="00897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422182"/>
      <w:docPartObj>
        <w:docPartGallery w:val="Page Numbers (Bottom of Page)"/>
        <w:docPartUnique/>
      </w:docPartObj>
    </w:sdtPr>
    <w:sdtEndPr/>
    <w:sdtContent>
      <w:p w:rsidR="00331BC9" w:rsidRDefault="00331BC9">
        <w:pPr>
          <w:pStyle w:val="a5"/>
          <w:jc w:val="center"/>
        </w:pPr>
        <w:r>
          <w:fldChar w:fldCharType="begin"/>
        </w:r>
        <w:r>
          <w:instrText>PAGE   \* MERGEFORMAT</w:instrText>
        </w:r>
        <w:r>
          <w:fldChar w:fldCharType="separate"/>
        </w:r>
        <w:r w:rsidR="00924E53" w:rsidRPr="00924E53">
          <w:rPr>
            <w:noProof/>
            <w:lang w:val="ja-JP"/>
          </w:rPr>
          <w:t>1</w:t>
        </w:r>
        <w:r>
          <w:fldChar w:fldCharType="end"/>
        </w:r>
      </w:p>
    </w:sdtContent>
  </w:sdt>
  <w:p w:rsidR="00331BC9" w:rsidRDefault="00331B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2DF" w:rsidRDefault="008972DF">
      <w:r>
        <w:separator/>
      </w:r>
    </w:p>
  </w:footnote>
  <w:footnote w:type="continuationSeparator" w:id="0">
    <w:p w:rsidR="008972DF" w:rsidRDefault="00897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08" w:rsidRDefault="00AD1308" w:rsidP="00AD1308">
    <w:pPr>
      <w:pStyle w:val="a3"/>
      <w:jc w:val="center"/>
    </w:pPr>
    <w:r>
      <w:rPr>
        <w:rFonts w:hint="eastAsia"/>
      </w:rPr>
      <w:t>府中市空家等対策計画（案）新旧対照表</w:t>
    </w:r>
    <w:r w:rsidR="003F722B">
      <w:rPr>
        <w:rFonts w:hint="eastAsia"/>
      </w:rPr>
      <w:t>（追加</w:t>
    </w:r>
    <w:r w:rsidR="0071549A">
      <w:rPr>
        <w:rFonts w:hint="eastAsia"/>
      </w:rPr>
      <w:t>分</w:t>
    </w:r>
    <w:r w:rsidR="003F722B">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32C"/>
    <w:rsid w:val="0000214F"/>
    <w:rsid w:val="00014A20"/>
    <w:rsid w:val="00027073"/>
    <w:rsid w:val="000A398A"/>
    <w:rsid w:val="000C29DE"/>
    <w:rsid w:val="000C6B93"/>
    <w:rsid w:val="000D6A76"/>
    <w:rsid w:val="0010607A"/>
    <w:rsid w:val="001071D2"/>
    <w:rsid w:val="001437B7"/>
    <w:rsid w:val="00163852"/>
    <w:rsid w:val="001653F3"/>
    <w:rsid w:val="001741F5"/>
    <w:rsid w:val="001742EA"/>
    <w:rsid w:val="0018466F"/>
    <w:rsid w:val="001E1A87"/>
    <w:rsid w:val="0020471B"/>
    <w:rsid w:val="0022119B"/>
    <w:rsid w:val="002808BA"/>
    <w:rsid w:val="0029753F"/>
    <w:rsid w:val="002A2B95"/>
    <w:rsid w:val="002A42B3"/>
    <w:rsid w:val="002A4BD3"/>
    <w:rsid w:val="00331BC9"/>
    <w:rsid w:val="00386889"/>
    <w:rsid w:val="003D1F25"/>
    <w:rsid w:val="003E0C74"/>
    <w:rsid w:val="003F722B"/>
    <w:rsid w:val="00447FC0"/>
    <w:rsid w:val="0045550A"/>
    <w:rsid w:val="00461D60"/>
    <w:rsid w:val="00463C62"/>
    <w:rsid w:val="004739DC"/>
    <w:rsid w:val="004769F7"/>
    <w:rsid w:val="004775C4"/>
    <w:rsid w:val="0049086B"/>
    <w:rsid w:val="00493767"/>
    <w:rsid w:val="004D51EA"/>
    <w:rsid w:val="004F4A2D"/>
    <w:rsid w:val="005215FE"/>
    <w:rsid w:val="00564FA2"/>
    <w:rsid w:val="00583534"/>
    <w:rsid w:val="00590E11"/>
    <w:rsid w:val="00594D9F"/>
    <w:rsid w:val="005D6565"/>
    <w:rsid w:val="005E5FFF"/>
    <w:rsid w:val="00603ECE"/>
    <w:rsid w:val="00673C19"/>
    <w:rsid w:val="00675EF7"/>
    <w:rsid w:val="00687E3D"/>
    <w:rsid w:val="006936A8"/>
    <w:rsid w:val="006A12B3"/>
    <w:rsid w:val="006E60C1"/>
    <w:rsid w:val="00704A8B"/>
    <w:rsid w:val="0071549A"/>
    <w:rsid w:val="00742F57"/>
    <w:rsid w:val="0075532C"/>
    <w:rsid w:val="0078755D"/>
    <w:rsid w:val="00791041"/>
    <w:rsid w:val="007A6411"/>
    <w:rsid w:val="007F0E32"/>
    <w:rsid w:val="007F6770"/>
    <w:rsid w:val="007F7095"/>
    <w:rsid w:val="0080590A"/>
    <w:rsid w:val="008212EF"/>
    <w:rsid w:val="00847310"/>
    <w:rsid w:val="00847443"/>
    <w:rsid w:val="008972DF"/>
    <w:rsid w:val="008D6FCB"/>
    <w:rsid w:val="008F414F"/>
    <w:rsid w:val="00904E06"/>
    <w:rsid w:val="00924E53"/>
    <w:rsid w:val="00976C18"/>
    <w:rsid w:val="009B3D9B"/>
    <w:rsid w:val="009B48F9"/>
    <w:rsid w:val="009E4DAF"/>
    <w:rsid w:val="009F5770"/>
    <w:rsid w:val="00A05C63"/>
    <w:rsid w:val="00A22CF3"/>
    <w:rsid w:val="00A537E1"/>
    <w:rsid w:val="00AA75BB"/>
    <w:rsid w:val="00AD1308"/>
    <w:rsid w:val="00B40BAE"/>
    <w:rsid w:val="00B42358"/>
    <w:rsid w:val="00B72DB2"/>
    <w:rsid w:val="00B97CCA"/>
    <w:rsid w:val="00BC0088"/>
    <w:rsid w:val="00BD14B6"/>
    <w:rsid w:val="00C15BFC"/>
    <w:rsid w:val="00C15FD5"/>
    <w:rsid w:val="00CC7197"/>
    <w:rsid w:val="00CD4B6F"/>
    <w:rsid w:val="00CF7E80"/>
    <w:rsid w:val="00D30D2F"/>
    <w:rsid w:val="00D348EA"/>
    <w:rsid w:val="00D4489A"/>
    <w:rsid w:val="00D770EF"/>
    <w:rsid w:val="00D932B5"/>
    <w:rsid w:val="00DB221D"/>
    <w:rsid w:val="00E0374B"/>
    <w:rsid w:val="00E03EB6"/>
    <w:rsid w:val="00E560B8"/>
    <w:rsid w:val="00EC7816"/>
    <w:rsid w:val="00EE1110"/>
    <w:rsid w:val="00F82576"/>
    <w:rsid w:val="00FB4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A4D4CD5"/>
  <w14:defaultImageDpi w14:val="0"/>
  <w15:docId w15:val="{CF382B0F-259A-4D77-9074-7B0971B5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7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0BAE"/>
    <w:pPr>
      <w:tabs>
        <w:tab w:val="center" w:pos="4252"/>
        <w:tab w:val="right" w:pos="8504"/>
      </w:tabs>
      <w:snapToGrid w:val="0"/>
    </w:pPr>
  </w:style>
  <w:style w:type="character" w:customStyle="1" w:styleId="a4">
    <w:name w:val="ヘッダー (文字)"/>
    <w:basedOn w:val="a0"/>
    <w:link w:val="a3"/>
    <w:uiPriority w:val="99"/>
    <w:rsid w:val="00B40BAE"/>
  </w:style>
  <w:style w:type="paragraph" w:styleId="a5">
    <w:name w:val="footer"/>
    <w:basedOn w:val="a"/>
    <w:link w:val="a6"/>
    <w:uiPriority w:val="99"/>
    <w:unhideWhenUsed/>
    <w:rsid w:val="00B40BAE"/>
    <w:pPr>
      <w:tabs>
        <w:tab w:val="center" w:pos="4252"/>
        <w:tab w:val="right" w:pos="8504"/>
      </w:tabs>
      <w:snapToGrid w:val="0"/>
    </w:pPr>
  </w:style>
  <w:style w:type="character" w:customStyle="1" w:styleId="a6">
    <w:name w:val="フッター (文字)"/>
    <w:basedOn w:val="a0"/>
    <w:link w:val="a5"/>
    <w:uiPriority w:val="99"/>
    <w:rsid w:val="00B40BAE"/>
  </w:style>
  <w:style w:type="paragraph" w:styleId="Web">
    <w:name w:val="Normal (Web)"/>
    <w:basedOn w:val="a"/>
    <w:uiPriority w:val="99"/>
    <w:unhideWhenUsed/>
    <w:rsid w:val="00B97C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7">
    <w:name w:val="本文２ (文字)"/>
    <w:basedOn w:val="a0"/>
    <w:link w:val="a8"/>
    <w:locked/>
    <w:rsid w:val="00590E11"/>
    <w:rPr>
      <w:rFonts w:ascii="ＭＳ 明朝" w:eastAsia="ＭＳ 明朝" w:hAnsi="ＭＳ 明朝"/>
    </w:rPr>
  </w:style>
  <w:style w:type="paragraph" w:customStyle="1" w:styleId="a8">
    <w:name w:val="本文２"/>
    <w:basedOn w:val="a"/>
    <w:link w:val="a7"/>
    <w:qFormat/>
    <w:rsid w:val="00590E11"/>
    <w:pPr>
      <w:widowControl/>
      <w:ind w:leftChars="200" w:left="420" w:firstLineChars="100" w:firstLine="210"/>
    </w:pPr>
    <w:rPr>
      <w:rFonts w:ascii="ＭＳ 明朝" w:eastAsia="ＭＳ 明朝" w:hAnsi="ＭＳ 明朝"/>
    </w:rPr>
  </w:style>
  <w:style w:type="table" w:styleId="a9">
    <w:name w:val="Table Grid"/>
    <w:basedOn w:val="a1"/>
    <w:uiPriority w:val="59"/>
    <w:rsid w:val="00590E1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437B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37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5140">
      <w:bodyDiv w:val="1"/>
      <w:marLeft w:val="0"/>
      <w:marRight w:val="0"/>
      <w:marTop w:val="0"/>
      <w:marBottom w:val="0"/>
      <w:divBdr>
        <w:top w:val="none" w:sz="0" w:space="0" w:color="auto"/>
        <w:left w:val="none" w:sz="0" w:space="0" w:color="auto"/>
        <w:bottom w:val="none" w:sz="0" w:space="0" w:color="auto"/>
        <w:right w:val="none" w:sz="0" w:space="0" w:color="auto"/>
      </w:divBdr>
    </w:div>
    <w:div w:id="483547534">
      <w:bodyDiv w:val="1"/>
      <w:marLeft w:val="0"/>
      <w:marRight w:val="0"/>
      <w:marTop w:val="0"/>
      <w:marBottom w:val="0"/>
      <w:divBdr>
        <w:top w:val="none" w:sz="0" w:space="0" w:color="auto"/>
        <w:left w:val="none" w:sz="0" w:space="0" w:color="auto"/>
        <w:bottom w:val="none" w:sz="0" w:space="0" w:color="auto"/>
        <w:right w:val="none" w:sz="0" w:space="0" w:color="auto"/>
      </w:divBdr>
    </w:div>
    <w:div w:id="939878429">
      <w:bodyDiv w:val="1"/>
      <w:marLeft w:val="0"/>
      <w:marRight w:val="0"/>
      <w:marTop w:val="0"/>
      <w:marBottom w:val="0"/>
      <w:divBdr>
        <w:top w:val="none" w:sz="0" w:space="0" w:color="auto"/>
        <w:left w:val="none" w:sz="0" w:space="0" w:color="auto"/>
        <w:bottom w:val="none" w:sz="0" w:space="0" w:color="auto"/>
        <w:right w:val="none" w:sz="0" w:space="0" w:color="auto"/>
      </w:divBdr>
    </w:div>
    <w:div w:id="1210340766">
      <w:bodyDiv w:val="1"/>
      <w:marLeft w:val="0"/>
      <w:marRight w:val="0"/>
      <w:marTop w:val="0"/>
      <w:marBottom w:val="0"/>
      <w:divBdr>
        <w:top w:val="none" w:sz="0" w:space="0" w:color="auto"/>
        <w:left w:val="none" w:sz="0" w:space="0" w:color="auto"/>
        <w:bottom w:val="none" w:sz="0" w:space="0" w:color="auto"/>
        <w:right w:val="none" w:sz="0" w:space="0" w:color="auto"/>
      </w:divBdr>
    </w:div>
    <w:div w:id="1723746045">
      <w:bodyDiv w:val="1"/>
      <w:marLeft w:val="0"/>
      <w:marRight w:val="0"/>
      <w:marTop w:val="0"/>
      <w:marBottom w:val="0"/>
      <w:divBdr>
        <w:top w:val="none" w:sz="0" w:space="0" w:color="auto"/>
        <w:left w:val="none" w:sz="0" w:space="0" w:color="auto"/>
        <w:bottom w:val="none" w:sz="0" w:space="0" w:color="auto"/>
        <w:right w:val="none" w:sz="0" w:space="0" w:color="auto"/>
      </w:divBdr>
    </w:div>
    <w:div w:id="1930313462">
      <w:bodyDiv w:val="1"/>
      <w:marLeft w:val="0"/>
      <w:marRight w:val="0"/>
      <w:marTop w:val="0"/>
      <w:marBottom w:val="0"/>
      <w:divBdr>
        <w:top w:val="none" w:sz="0" w:space="0" w:color="auto"/>
        <w:left w:val="none" w:sz="0" w:space="0" w:color="auto"/>
        <w:bottom w:val="none" w:sz="0" w:space="0" w:color="auto"/>
        <w:right w:val="none" w:sz="0" w:space="0" w:color="auto"/>
      </w:divBdr>
    </w:div>
    <w:div w:id="197043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255</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府中市役所</dc:creator>
  <cp:keywords/>
  <dc:description/>
  <cp:lastModifiedBy>府中市役所</cp:lastModifiedBy>
  <cp:revision>18</cp:revision>
  <cp:lastPrinted>2021-07-21T09:57:00Z</cp:lastPrinted>
  <dcterms:created xsi:type="dcterms:W3CDTF">2021-07-20T03:59:00Z</dcterms:created>
  <dcterms:modified xsi:type="dcterms:W3CDTF">2021-08-04T04:06:00Z</dcterms:modified>
</cp:coreProperties>
</file>