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7178" w14:textId="77777777" w:rsidR="007C1711" w:rsidRDefault="007C1711" w:rsidP="007C1711">
      <w:pPr>
        <w:jc w:val="center"/>
        <w:rPr>
          <w:kern w:val="0"/>
          <w:sz w:val="26"/>
          <w:szCs w:val="26"/>
        </w:rPr>
      </w:pPr>
    </w:p>
    <w:p w14:paraId="7BDA0A37" w14:textId="77777777" w:rsidR="007C1711" w:rsidRDefault="007C1711" w:rsidP="007C1711">
      <w:pPr>
        <w:jc w:val="center"/>
        <w:rPr>
          <w:kern w:val="0"/>
          <w:sz w:val="26"/>
          <w:szCs w:val="26"/>
        </w:rPr>
      </w:pPr>
    </w:p>
    <w:p w14:paraId="76C6E979" w14:textId="77777777" w:rsidR="007C1711" w:rsidRDefault="007C1711" w:rsidP="007C1711">
      <w:pPr>
        <w:jc w:val="center"/>
        <w:rPr>
          <w:sz w:val="26"/>
          <w:szCs w:val="26"/>
        </w:rPr>
      </w:pPr>
      <w:r w:rsidRPr="00BF780D">
        <w:rPr>
          <w:rFonts w:hint="eastAsia"/>
          <w:spacing w:val="12"/>
          <w:kern w:val="0"/>
          <w:sz w:val="26"/>
          <w:szCs w:val="26"/>
          <w:fitText w:val="3380" w:id="-949855488"/>
        </w:rPr>
        <w:t>廃棄物保管場所等設置基</w:t>
      </w:r>
      <w:r w:rsidRPr="00BF780D">
        <w:rPr>
          <w:rFonts w:hint="eastAsia"/>
          <w:spacing w:val="-2"/>
          <w:kern w:val="0"/>
          <w:sz w:val="26"/>
          <w:szCs w:val="26"/>
          <w:fitText w:val="3380" w:id="-949855488"/>
        </w:rPr>
        <w:t>準</w:t>
      </w:r>
    </w:p>
    <w:p w14:paraId="47F7ACC9" w14:textId="77777777" w:rsidR="007C1711" w:rsidRDefault="007C1711" w:rsidP="007C1711">
      <w:pPr>
        <w:rPr>
          <w:sz w:val="22"/>
          <w:szCs w:val="22"/>
        </w:rPr>
      </w:pPr>
    </w:p>
    <w:p w14:paraId="03AC6F2B" w14:textId="77777777" w:rsidR="007C1711" w:rsidRDefault="007C1711" w:rsidP="007C1711">
      <w:pPr>
        <w:rPr>
          <w:sz w:val="22"/>
          <w:szCs w:val="22"/>
        </w:rPr>
      </w:pPr>
    </w:p>
    <w:p w14:paraId="46524F56" w14:textId="7E5F68C0" w:rsidR="00541116" w:rsidRDefault="007C1711" w:rsidP="007C1711">
      <w:pPr>
        <w:rPr>
          <w:sz w:val="22"/>
          <w:szCs w:val="22"/>
        </w:rPr>
      </w:pPr>
      <w:r>
        <w:rPr>
          <w:rFonts w:hint="eastAsia"/>
          <w:sz w:val="22"/>
          <w:szCs w:val="22"/>
        </w:rPr>
        <w:t xml:space="preserve">　府中市地域まちづくり条例第</w:t>
      </w:r>
      <w:r>
        <w:rPr>
          <w:sz w:val="22"/>
          <w:szCs w:val="22"/>
        </w:rPr>
        <w:t>17</w:t>
      </w:r>
      <w:r>
        <w:rPr>
          <w:rFonts w:hint="eastAsia"/>
          <w:sz w:val="22"/>
          <w:szCs w:val="22"/>
        </w:rPr>
        <w:t>条第</w:t>
      </w:r>
      <w:r w:rsidR="007C797B">
        <w:rPr>
          <w:rFonts w:hint="eastAsia"/>
          <w:sz w:val="22"/>
          <w:szCs w:val="22"/>
        </w:rPr>
        <w:t>1</w:t>
      </w:r>
      <w:r>
        <w:rPr>
          <w:rFonts w:hint="eastAsia"/>
          <w:sz w:val="22"/>
          <w:szCs w:val="22"/>
        </w:rPr>
        <w:t>項</w:t>
      </w:r>
      <w:r w:rsidR="007C797B">
        <w:rPr>
          <w:rFonts w:hint="eastAsia"/>
          <w:sz w:val="22"/>
          <w:szCs w:val="22"/>
        </w:rPr>
        <w:t>2</w:t>
      </w:r>
      <w:r>
        <w:rPr>
          <w:rFonts w:hint="eastAsia"/>
          <w:sz w:val="22"/>
          <w:szCs w:val="22"/>
        </w:rPr>
        <w:t>号から</w:t>
      </w:r>
      <w:r w:rsidR="007C797B">
        <w:rPr>
          <w:rFonts w:hint="eastAsia"/>
          <w:sz w:val="22"/>
          <w:szCs w:val="22"/>
        </w:rPr>
        <w:t>5</w:t>
      </w:r>
      <w:r>
        <w:rPr>
          <w:rFonts w:hint="eastAsia"/>
          <w:sz w:val="22"/>
          <w:szCs w:val="22"/>
        </w:rPr>
        <w:t>号までに規定する開発事業を行う場合は、</w:t>
      </w:r>
    </w:p>
    <w:p w14:paraId="3185C3A8" w14:textId="77777777" w:rsidR="00541116" w:rsidRDefault="007C1711" w:rsidP="007C1711">
      <w:pPr>
        <w:rPr>
          <w:sz w:val="22"/>
          <w:szCs w:val="22"/>
        </w:rPr>
      </w:pPr>
      <w:r>
        <w:rPr>
          <w:rFonts w:hint="eastAsia"/>
          <w:sz w:val="22"/>
          <w:szCs w:val="22"/>
        </w:rPr>
        <w:t>府中市開発事業に関する指導要綱第</w:t>
      </w:r>
      <w:r>
        <w:rPr>
          <w:sz w:val="22"/>
          <w:szCs w:val="22"/>
        </w:rPr>
        <w:t>28</w:t>
      </w:r>
      <w:r>
        <w:rPr>
          <w:rFonts w:hint="eastAsia"/>
          <w:sz w:val="22"/>
          <w:szCs w:val="22"/>
        </w:rPr>
        <w:t>条に定める規定（下記【参考】）のほか、次の１～３に</w:t>
      </w:r>
    </w:p>
    <w:p w14:paraId="0931776D" w14:textId="73AFCE6F" w:rsidR="007C1711" w:rsidRDefault="007C1711" w:rsidP="007C1711">
      <w:pPr>
        <w:rPr>
          <w:sz w:val="22"/>
          <w:szCs w:val="22"/>
        </w:rPr>
      </w:pPr>
      <w:r>
        <w:rPr>
          <w:rFonts w:hint="eastAsia"/>
          <w:sz w:val="22"/>
          <w:szCs w:val="22"/>
        </w:rPr>
        <w:t>定める基準を遵守すること。</w:t>
      </w:r>
    </w:p>
    <w:p w14:paraId="49BF49EB" w14:textId="7893614E" w:rsidR="007C1711" w:rsidRDefault="007C1711" w:rsidP="007C1711">
      <w:pPr>
        <w:rPr>
          <w:sz w:val="22"/>
          <w:szCs w:val="22"/>
        </w:rPr>
      </w:pPr>
      <w:r>
        <w:rPr>
          <w:noProof/>
        </w:rPr>
        <mc:AlternateContent>
          <mc:Choice Requires="wps">
            <w:drawing>
              <wp:anchor distT="0" distB="0" distL="114300" distR="114300" simplePos="0" relativeHeight="251657728" behindDoc="0" locked="0" layoutInCell="1" allowOverlap="1" wp14:anchorId="003EB53A" wp14:editId="2F84112B">
                <wp:simplePos x="0" y="0"/>
                <wp:positionH relativeFrom="column">
                  <wp:posOffset>228600</wp:posOffset>
                </wp:positionH>
                <wp:positionV relativeFrom="paragraph">
                  <wp:posOffset>114300</wp:posOffset>
                </wp:positionV>
                <wp:extent cx="5829300" cy="1828800"/>
                <wp:effectExtent l="9525" t="9525" r="9525" b="9525"/>
                <wp:wrapNone/>
                <wp:docPr id="13369117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28800"/>
                        </a:xfrm>
                        <a:prstGeom prst="rect">
                          <a:avLst/>
                        </a:prstGeom>
                        <a:solidFill>
                          <a:srgbClr val="FFFFFF"/>
                        </a:solidFill>
                        <a:ln w="9525">
                          <a:solidFill>
                            <a:srgbClr val="000000"/>
                          </a:solidFill>
                          <a:miter lim="800000"/>
                          <a:headEnd/>
                          <a:tailEnd/>
                        </a:ln>
                      </wps:spPr>
                      <wps:txbx>
                        <w:txbxContent>
                          <w:p w14:paraId="235A3EEE" w14:textId="77777777" w:rsidR="007C1711" w:rsidRDefault="007C1711" w:rsidP="007C1711">
                            <w:pPr>
                              <w:autoSpaceDE w:val="0"/>
                              <w:autoSpaceDN w:val="0"/>
                              <w:adjustRightInd w:val="0"/>
                              <w:ind w:left="200" w:hanging="200"/>
                              <w:rPr>
                                <w:sz w:val="22"/>
                                <w:szCs w:val="22"/>
                              </w:rPr>
                            </w:pPr>
                            <w:r>
                              <w:rPr>
                                <w:rFonts w:hint="eastAsia"/>
                                <w:sz w:val="22"/>
                                <w:szCs w:val="22"/>
                              </w:rPr>
                              <w:t>【参考】府中市開発事業に関する指導要綱（抄）</w:t>
                            </w:r>
                          </w:p>
                          <w:p w14:paraId="582CE3B6" w14:textId="78CA3C65" w:rsidR="007C1711" w:rsidRDefault="007C1711" w:rsidP="007C1711">
                            <w:pPr>
                              <w:autoSpaceDE w:val="0"/>
                              <w:autoSpaceDN w:val="0"/>
                              <w:adjustRightInd w:val="0"/>
                              <w:ind w:left="200" w:hanging="200"/>
                              <w:rPr>
                                <w:sz w:val="22"/>
                                <w:szCs w:val="22"/>
                              </w:rPr>
                            </w:pPr>
                            <w:r>
                              <w:rPr>
                                <w:rFonts w:hint="eastAsia"/>
                                <w:sz w:val="22"/>
                                <w:szCs w:val="22"/>
                              </w:rPr>
                              <w:t>第</w:t>
                            </w:r>
                            <w:r>
                              <w:rPr>
                                <w:sz w:val="22"/>
                                <w:szCs w:val="22"/>
                              </w:rPr>
                              <w:t>28</w:t>
                            </w:r>
                            <w:r>
                              <w:rPr>
                                <w:rFonts w:hint="eastAsia"/>
                                <w:sz w:val="22"/>
                                <w:szCs w:val="22"/>
                              </w:rPr>
                              <w:t>条　開発事業者は、条例第</w:t>
                            </w:r>
                            <w:r>
                              <w:rPr>
                                <w:sz w:val="22"/>
                                <w:szCs w:val="22"/>
                              </w:rPr>
                              <w:t>17</w:t>
                            </w:r>
                            <w:r>
                              <w:rPr>
                                <w:rFonts w:hint="eastAsia"/>
                                <w:sz w:val="22"/>
                                <w:szCs w:val="22"/>
                              </w:rPr>
                              <w:t>条第</w:t>
                            </w:r>
                            <w:r w:rsidR="007C797B">
                              <w:rPr>
                                <w:rFonts w:hint="eastAsia"/>
                                <w:sz w:val="22"/>
                                <w:szCs w:val="22"/>
                              </w:rPr>
                              <w:t>1</w:t>
                            </w:r>
                            <w:r>
                              <w:rPr>
                                <w:rFonts w:hint="eastAsia"/>
                                <w:sz w:val="22"/>
                                <w:szCs w:val="22"/>
                              </w:rPr>
                              <w:t>項第</w:t>
                            </w:r>
                            <w:r w:rsidR="007C797B">
                              <w:rPr>
                                <w:rFonts w:hint="eastAsia"/>
                                <w:sz w:val="22"/>
                                <w:szCs w:val="22"/>
                              </w:rPr>
                              <w:t>2</w:t>
                            </w:r>
                            <w:r>
                              <w:rPr>
                                <w:rFonts w:hint="eastAsia"/>
                                <w:sz w:val="22"/>
                                <w:szCs w:val="22"/>
                              </w:rPr>
                              <w:t>号から第</w:t>
                            </w:r>
                            <w:r w:rsidR="007C797B">
                              <w:rPr>
                                <w:rFonts w:hint="eastAsia"/>
                                <w:sz w:val="22"/>
                                <w:szCs w:val="22"/>
                              </w:rPr>
                              <w:t>5</w:t>
                            </w:r>
                            <w:r>
                              <w:rPr>
                                <w:rFonts w:hint="eastAsia"/>
                                <w:sz w:val="22"/>
                                <w:szCs w:val="22"/>
                              </w:rPr>
                              <w:t>号までに規定する開発事業を行う場合は、府中市廃棄物の処理及び再生利用に関する条例施行規則に基づき、廃棄物等の保管場所及び保管設備（以下「保管場所等」という。）を収集が容易に行える場所に確保しなければならない。</w:t>
                            </w:r>
                          </w:p>
                          <w:p w14:paraId="4D28A03F" w14:textId="77777777" w:rsidR="007C1711" w:rsidRDefault="007C1711" w:rsidP="007C1711">
                            <w:pPr>
                              <w:autoSpaceDE w:val="0"/>
                              <w:autoSpaceDN w:val="0"/>
                              <w:adjustRightInd w:val="0"/>
                              <w:ind w:left="200" w:hanging="200"/>
                              <w:rPr>
                                <w:sz w:val="22"/>
                                <w:szCs w:val="22"/>
                              </w:rPr>
                            </w:pPr>
                            <w:r>
                              <w:rPr>
                                <w:rFonts w:hint="eastAsia"/>
                                <w:sz w:val="22"/>
                                <w:szCs w:val="22"/>
                              </w:rPr>
                              <w:t>２　前項に定める保管場所等として確保する面積は、１戸につき</w:t>
                            </w:r>
                            <w:r>
                              <w:rPr>
                                <w:sz w:val="22"/>
                                <w:szCs w:val="22"/>
                              </w:rPr>
                              <w:t>0.15</w:t>
                            </w:r>
                            <w:r>
                              <w:rPr>
                                <w:rFonts w:hint="eastAsia"/>
                                <w:sz w:val="22"/>
                                <w:szCs w:val="22"/>
                              </w:rPr>
                              <w:t>平方メートル（ファミリー向け住戸にあっては</w:t>
                            </w:r>
                            <w:r>
                              <w:rPr>
                                <w:sz w:val="22"/>
                                <w:szCs w:val="22"/>
                              </w:rPr>
                              <w:t>0.2</w:t>
                            </w:r>
                            <w:r>
                              <w:rPr>
                                <w:rFonts w:hint="eastAsia"/>
                                <w:sz w:val="22"/>
                                <w:szCs w:val="22"/>
                              </w:rPr>
                              <w:t>平方メートル）以上とする。ただし、確保する面積が、合計して１平方メートルに満たない場合は、１平方メートル以上確保するものとする。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EB53A" id="_x0000_t202" coordsize="21600,21600" o:spt="202" path="m,l,21600r21600,l21600,xe">
                <v:stroke joinstyle="miter"/>
                <v:path gradientshapeok="t" o:connecttype="rect"/>
              </v:shapetype>
              <v:shape id="テキスト ボックス 3" o:spid="_x0000_s1026" type="#_x0000_t202" style="position:absolute;left:0;text-align:left;margin-left:18pt;margin-top:9pt;width:45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">
                <v:textbox inset="5.85pt,.7pt,5.85pt,.7pt">
                  <w:txbxContent>
                    <w:p w14:paraId="235A3EEE" w14:textId="77777777" w:rsidR="007C1711" w:rsidRDefault="007C1711" w:rsidP="007C1711">
                      <w:pPr>
                        <w:autoSpaceDE w:val="0"/>
                        <w:autoSpaceDN w:val="0"/>
                        <w:adjustRightInd w:val="0"/>
                        <w:ind w:left="200" w:hanging="200"/>
                        <w:rPr>
                          <w:sz w:val="22"/>
                          <w:szCs w:val="22"/>
                        </w:rPr>
                      </w:pPr>
                      <w:r>
                        <w:rPr>
                          <w:rFonts w:hint="eastAsia"/>
                          <w:sz w:val="22"/>
                          <w:szCs w:val="22"/>
                        </w:rPr>
                        <w:t>【参考】府中市開発事業に関する指導要綱（抄）</w:t>
                      </w:r>
                    </w:p>
                    <w:p w14:paraId="582CE3B6" w14:textId="78CA3C65" w:rsidR="007C1711" w:rsidRDefault="007C1711" w:rsidP="007C1711">
                      <w:pPr>
                        <w:autoSpaceDE w:val="0"/>
                        <w:autoSpaceDN w:val="0"/>
                        <w:adjustRightInd w:val="0"/>
                        <w:ind w:left="200" w:hanging="200"/>
                        <w:rPr>
                          <w:sz w:val="22"/>
                          <w:szCs w:val="22"/>
                        </w:rPr>
                      </w:pPr>
                      <w:r>
                        <w:rPr>
                          <w:rFonts w:hint="eastAsia"/>
                          <w:sz w:val="22"/>
                          <w:szCs w:val="22"/>
                        </w:rPr>
                        <w:t>第</w:t>
                      </w:r>
                      <w:r>
                        <w:rPr>
                          <w:sz w:val="22"/>
                          <w:szCs w:val="22"/>
                        </w:rPr>
                        <w:t>28</w:t>
                      </w:r>
                      <w:r>
                        <w:rPr>
                          <w:rFonts w:hint="eastAsia"/>
                          <w:sz w:val="22"/>
                          <w:szCs w:val="22"/>
                        </w:rPr>
                        <w:t>条　開発事業者は、条例第</w:t>
                      </w:r>
                      <w:r>
                        <w:rPr>
                          <w:sz w:val="22"/>
                          <w:szCs w:val="22"/>
                        </w:rPr>
                        <w:t>17</w:t>
                      </w:r>
                      <w:r>
                        <w:rPr>
                          <w:rFonts w:hint="eastAsia"/>
                          <w:sz w:val="22"/>
                          <w:szCs w:val="22"/>
                        </w:rPr>
                        <w:t>条第</w:t>
                      </w:r>
                      <w:r w:rsidR="007C797B">
                        <w:rPr>
                          <w:rFonts w:hint="eastAsia"/>
                          <w:sz w:val="22"/>
                          <w:szCs w:val="22"/>
                        </w:rPr>
                        <w:t>1</w:t>
                      </w:r>
                      <w:r>
                        <w:rPr>
                          <w:rFonts w:hint="eastAsia"/>
                          <w:sz w:val="22"/>
                          <w:szCs w:val="22"/>
                        </w:rPr>
                        <w:t>項第</w:t>
                      </w:r>
                      <w:r w:rsidR="007C797B">
                        <w:rPr>
                          <w:rFonts w:hint="eastAsia"/>
                          <w:sz w:val="22"/>
                          <w:szCs w:val="22"/>
                        </w:rPr>
                        <w:t>2</w:t>
                      </w:r>
                      <w:r>
                        <w:rPr>
                          <w:rFonts w:hint="eastAsia"/>
                          <w:sz w:val="22"/>
                          <w:szCs w:val="22"/>
                        </w:rPr>
                        <w:t>号から第</w:t>
                      </w:r>
                      <w:r w:rsidR="007C797B">
                        <w:rPr>
                          <w:rFonts w:hint="eastAsia"/>
                          <w:sz w:val="22"/>
                          <w:szCs w:val="22"/>
                        </w:rPr>
                        <w:t>5</w:t>
                      </w:r>
                      <w:r>
                        <w:rPr>
                          <w:rFonts w:hint="eastAsia"/>
                          <w:sz w:val="22"/>
                          <w:szCs w:val="22"/>
                        </w:rPr>
                        <w:t>号までに規定する開発事業を行う場合は、府中市廃棄物の処理及び再生利用に関する条例施行規則に基づき、廃棄物等の保管場所及び保管設備（以下「保管場所等」という。）を収集が容易に行える場所に確保しなければならない。</w:t>
                      </w:r>
                    </w:p>
                    <w:p w14:paraId="4D28A03F" w14:textId="77777777" w:rsidR="007C1711" w:rsidRDefault="007C1711" w:rsidP="007C1711">
                      <w:pPr>
                        <w:autoSpaceDE w:val="0"/>
                        <w:autoSpaceDN w:val="0"/>
                        <w:adjustRightInd w:val="0"/>
                        <w:ind w:left="200" w:hanging="200"/>
                        <w:rPr>
                          <w:sz w:val="22"/>
                          <w:szCs w:val="22"/>
                        </w:rPr>
                      </w:pPr>
                      <w:r>
                        <w:rPr>
                          <w:rFonts w:hint="eastAsia"/>
                          <w:sz w:val="22"/>
                          <w:szCs w:val="22"/>
                        </w:rPr>
                        <w:t>２　前項に定める保管場所等として確保する面積は、１戸につき</w:t>
                      </w:r>
                      <w:r>
                        <w:rPr>
                          <w:sz w:val="22"/>
                          <w:szCs w:val="22"/>
                        </w:rPr>
                        <w:t>0.15</w:t>
                      </w:r>
                      <w:r>
                        <w:rPr>
                          <w:rFonts w:hint="eastAsia"/>
                          <w:sz w:val="22"/>
                          <w:szCs w:val="22"/>
                        </w:rPr>
                        <w:t>平方メートル（ファミリー向け住戸にあっては</w:t>
                      </w:r>
                      <w:r>
                        <w:rPr>
                          <w:sz w:val="22"/>
                          <w:szCs w:val="22"/>
                        </w:rPr>
                        <w:t>0.2</w:t>
                      </w:r>
                      <w:r>
                        <w:rPr>
                          <w:rFonts w:hint="eastAsia"/>
                          <w:sz w:val="22"/>
                          <w:szCs w:val="22"/>
                        </w:rPr>
                        <w:t>平方メートル）以上とする。ただし、確保する面積が、合計して１平方メートルに満たない場合は、１平方メートル以上確保するものとする。</w:t>
                      </w:r>
                    </w:p>
                  </w:txbxContent>
                </v:textbox>
              </v:shape>
            </w:pict>
          </mc:Fallback>
        </mc:AlternateContent>
      </w:r>
    </w:p>
    <w:p w14:paraId="4A83947D" w14:textId="77777777" w:rsidR="007C1711" w:rsidRDefault="007C1711" w:rsidP="007C1711">
      <w:pPr>
        <w:rPr>
          <w:sz w:val="22"/>
          <w:szCs w:val="22"/>
        </w:rPr>
      </w:pPr>
    </w:p>
    <w:p w14:paraId="34E44A44" w14:textId="77777777" w:rsidR="007C1711" w:rsidRDefault="007C1711" w:rsidP="007C1711">
      <w:pPr>
        <w:rPr>
          <w:sz w:val="22"/>
          <w:szCs w:val="22"/>
        </w:rPr>
      </w:pPr>
    </w:p>
    <w:p w14:paraId="3501D7CA" w14:textId="77777777" w:rsidR="007C1711" w:rsidRDefault="007C1711" w:rsidP="007C1711">
      <w:pPr>
        <w:rPr>
          <w:sz w:val="22"/>
          <w:szCs w:val="22"/>
        </w:rPr>
      </w:pPr>
    </w:p>
    <w:p w14:paraId="22C025FE" w14:textId="77777777" w:rsidR="007C1711" w:rsidRDefault="007C1711" w:rsidP="007C1711">
      <w:pPr>
        <w:rPr>
          <w:sz w:val="22"/>
          <w:szCs w:val="22"/>
        </w:rPr>
      </w:pPr>
    </w:p>
    <w:p w14:paraId="407E514C" w14:textId="77777777" w:rsidR="007C1711" w:rsidRDefault="007C1711" w:rsidP="007C1711">
      <w:pPr>
        <w:rPr>
          <w:sz w:val="22"/>
          <w:szCs w:val="22"/>
        </w:rPr>
      </w:pPr>
    </w:p>
    <w:p w14:paraId="4901AA26" w14:textId="77777777" w:rsidR="007C1711" w:rsidRDefault="007C1711" w:rsidP="007C1711">
      <w:pPr>
        <w:rPr>
          <w:sz w:val="22"/>
          <w:szCs w:val="22"/>
        </w:rPr>
      </w:pPr>
    </w:p>
    <w:p w14:paraId="5FE94FF7" w14:textId="77777777" w:rsidR="007C1711" w:rsidRDefault="007C1711" w:rsidP="007C1711">
      <w:pPr>
        <w:rPr>
          <w:sz w:val="22"/>
          <w:szCs w:val="22"/>
        </w:rPr>
      </w:pPr>
    </w:p>
    <w:p w14:paraId="14ADA09B" w14:textId="77777777" w:rsidR="007C1711" w:rsidRDefault="007C1711" w:rsidP="007C1711">
      <w:pPr>
        <w:rPr>
          <w:sz w:val="22"/>
          <w:szCs w:val="22"/>
        </w:rPr>
      </w:pPr>
    </w:p>
    <w:p w14:paraId="63F72709" w14:textId="77777777" w:rsidR="007C1711" w:rsidRDefault="007C1711" w:rsidP="007C1711">
      <w:pPr>
        <w:rPr>
          <w:sz w:val="22"/>
          <w:szCs w:val="22"/>
        </w:rPr>
      </w:pPr>
    </w:p>
    <w:p w14:paraId="1BA15E1C" w14:textId="77777777" w:rsidR="007C1711" w:rsidRDefault="007C1711" w:rsidP="007C1711">
      <w:pPr>
        <w:numPr>
          <w:ilvl w:val="0"/>
          <w:numId w:val="1"/>
        </w:numPr>
        <w:rPr>
          <w:sz w:val="22"/>
          <w:szCs w:val="22"/>
        </w:rPr>
      </w:pPr>
      <w:r>
        <w:rPr>
          <w:rFonts w:hint="eastAsia"/>
          <w:sz w:val="22"/>
          <w:szCs w:val="22"/>
        </w:rPr>
        <w:t>廃棄物保管場所等の位置・構造等</w:t>
      </w:r>
    </w:p>
    <w:p w14:paraId="18A429D9" w14:textId="77777777" w:rsidR="007C1711" w:rsidRDefault="007C1711" w:rsidP="007C1711">
      <w:pPr>
        <w:numPr>
          <w:ilvl w:val="0"/>
          <w:numId w:val="2"/>
        </w:numPr>
        <w:rPr>
          <w:sz w:val="22"/>
          <w:szCs w:val="22"/>
        </w:rPr>
      </w:pPr>
      <w:r>
        <w:rPr>
          <w:rFonts w:hint="eastAsia"/>
          <w:sz w:val="22"/>
          <w:szCs w:val="22"/>
        </w:rPr>
        <w:t>保管場所等の位置</w:t>
      </w:r>
    </w:p>
    <w:p w14:paraId="6CE61CDB" w14:textId="77777777" w:rsidR="007C1711" w:rsidRDefault="007C1711" w:rsidP="007C1711">
      <w:pPr>
        <w:numPr>
          <w:ilvl w:val="0"/>
          <w:numId w:val="3"/>
        </w:numPr>
        <w:rPr>
          <w:sz w:val="22"/>
          <w:szCs w:val="22"/>
        </w:rPr>
      </w:pPr>
      <w:r>
        <w:rPr>
          <w:rFonts w:hint="eastAsia"/>
          <w:sz w:val="22"/>
          <w:szCs w:val="22"/>
        </w:rPr>
        <w:t>収集を容易に行うため、保管場所等は収集車両後方が後ろ向きまたは横につけられる場所に設けること。</w:t>
      </w:r>
    </w:p>
    <w:p w14:paraId="52EDF225" w14:textId="77777777" w:rsidR="007C1711" w:rsidRDefault="007C1711" w:rsidP="007C1711">
      <w:pPr>
        <w:numPr>
          <w:ilvl w:val="0"/>
          <w:numId w:val="3"/>
        </w:numPr>
        <w:rPr>
          <w:sz w:val="22"/>
          <w:szCs w:val="22"/>
        </w:rPr>
      </w:pPr>
      <w:r>
        <w:rPr>
          <w:rFonts w:hint="eastAsia"/>
          <w:sz w:val="22"/>
          <w:szCs w:val="22"/>
        </w:rPr>
        <w:t>保管場所等は、不法投棄されにくい場所に設けること。</w:t>
      </w:r>
    </w:p>
    <w:p w14:paraId="0D6F6790" w14:textId="77777777" w:rsidR="007C1711" w:rsidRDefault="007C1711" w:rsidP="007C1711">
      <w:pPr>
        <w:numPr>
          <w:ilvl w:val="0"/>
          <w:numId w:val="3"/>
        </w:numPr>
        <w:rPr>
          <w:sz w:val="22"/>
          <w:szCs w:val="22"/>
        </w:rPr>
      </w:pPr>
      <w:r>
        <w:rPr>
          <w:rFonts w:hint="eastAsia"/>
          <w:sz w:val="22"/>
          <w:szCs w:val="22"/>
        </w:rPr>
        <w:t>保管場所等は、近隣に配慮した場所に設けること。</w:t>
      </w:r>
    </w:p>
    <w:p w14:paraId="05E4A4EE" w14:textId="77777777" w:rsidR="007C1711" w:rsidRDefault="007C1711" w:rsidP="007C1711">
      <w:pPr>
        <w:numPr>
          <w:ilvl w:val="0"/>
          <w:numId w:val="3"/>
        </w:numPr>
        <w:rPr>
          <w:sz w:val="22"/>
          <w:szCs w:val="22"/>
        </w:rPr>
      </w:pPr>
      <w:r>
        <w:rPr>
          <w:rFonts w:hint="eastAsia"/>
          <w:sz w:val="22"/>
          <w:szCs w:val="22"/>
        </w:rPr>
        <w:t>保管場所等は、交差点、横断歩道及び踏切に隣接していない場所に設けること。</w:t>
      </w:r>
    </w:p>
    <w:p w14:paraId="2F97F8FB" w14:textId="77777777" w:rsidR="007C1711" w:rsidRDefault="007C1711" w:rsidP="007C1711">
      <w:pPr>
        <w:numPr>
          <w:ilvl w:val="0"/>
          <w:numId w:val="2"/>
        </w:numPr>
        <w:rPr>
          <w:sz w:val="22"/>
          <w:szCs w:val="22"/>
        </w:rPr>
      </w:pPr>
      <w:r>
        <w:rPr>
          <w:rFonts w:hint="eastAsia"/>
          <w:sz w:val="22"/>
          <w:szCs w:val="22"/>
        </w:rPr>
        <w:t>保管場所等への導線</w:t>
      </w:r>
    </w:p>
    <w:p w14:paraId="743789B3" w14:textId="77777777" w:rsidR="007C1711" w:rsidRDefault="007C1711" w:rsidP="007C1711">
      <w:pPr>
        <w:numPr>
          <w:ilvl w:val="0"/>
          <w:numId w:val="4"/>
        </w:numPr>
        <w:rPr>
          <w:sz w:val="22"/>
          <w:szCs w:val="22"/>
        </w:rPr>
      </w:pPr>
      <w:r>
        <w:rPr>
          <w:rFonts w:hint="eastAsia"/>
          <w:sz w:val="22"/>
          <w:szCs w:val="22"/>
        </w:rPr>
        <w:t>保管場所等までの進入路が、全高３．０ｍ以上、全幅３．０ｍ以上確保されていること。</w:t>
      </w:r>
    </w:p>
    <w:p w14:paraId="11AA9409" w14:textId="77777777" w:rsidR="007C1711" w:rsidRDefault="007C1711" w:rsidP="007C1711">
      <w:pPr>
        <w:numPr>
          <w:ilvl w:val="0"/>
          <w:numId w:val="4"/>
        </w:numPr>
        <w:rPr>
          <w:sz w:val="22"/>
          <w:szCs w:val="22"/>
        </w:rPr>
      </w:pPr>
      <w:r>
        <w:rPr>
          <w:rFonts w:hint="eastAsia"/>
          <w:sz w:val="22"/>
          <w:szCs w:val="22"/>
        </w:rPr>
        <w:t>収集車両が進入できる場所と保管場所等との距離が２．０ｍ以内であること。</w:t>
      </w:r>
    </w:p>
    <w:p w14:paraId="57FDE86C" w14:textId="77777777" w:rsidR="007C1711" w:rsidRDefault="007C1711" w:rsidP="007C1711">
      <w:pPr>
        <w:numPr>
          <w:ilvl w:val="0"/>
          <w:numId w:val="4"/>
        </w:numPr>
        <w:rPr>
          <w:sz w:val="22"/>
          <w:szCs w:val="22"/>
        </w:rPr>
      </w:pPr>
      <w:r>
        <w:rPr>
          <w:rFonts w:hint="eastAsia"/>
          <w:sz w:val="22"/>
          <w:szCs w:val="22"/>
        </w:rPr>
        <w:t>前項の条件を満たすことができない場合は、廃棄物を保管場所等から搬出する場所（搬出場所）を設け、搬出場所との距離が２．０ｍ以内であること。</w:t>
      </w:r>
    </w:p>
    <w:p w14:paraId="42CA5831" w14:textId="77777777" w:rsidR="007C1711" w:rsidRDefault="007C1711" w:rsidP="007C1711">
      <w:pPr>
        <w:numPr>
          <w:ilvl w:val="0"/>
          <w:numId w:val="2"/>
        </w:numPr>
        <w:rPr>
          <w:sz w:val="22"/>
          <w:szCs w:val="22"/>
        </w:rPr>
      </w:pPr>
      <w:r>
        <w:rPr>
          <w:rFonts w:hint="eastAsia"/>
          <w:sz w:val="22"/>
          <w:szCs w:val="22"/>
        </w:rPr>
        <w:t>保管場所等の構造</w:t>
      </w:r>
    </w:p>
    <w:p w14:paraId="67A62B49" w14:textId="77777777" w:rsidR="007C1711" w:rsidRDefault="007C1711" w:rsidP="007C1711">
      <w:pPr>
        <w:numPr>
          <w:ilvl w:val="0"/>
          <w:numId w:val="5"/>
        </w:numPr>
        <w:rPr>
          <w:sz w:val="22"/>
          <w:szCs w:val="22"/>
        </w:rPr>
      </w:pPr>
      <w:r>
        <w:rPr>
          <w:rFonts w:hint="eastAsia"/>
          <w:sz w:val="22"/>
          <w:szCs w:val="22"/>
        </w:rPr>
        <w:t>廃棄物が種類別に分別できる構造であること。また、容易に種類別に分別できるような掲示があることが望ましい。</w:t>
      </w:r>
    </w:p>
    <w:p w14:paraId="6CD78767" w14:textId="77777777" w:rsidR="007C1711" w:rsidRDefault="007C1711" w:rsidP="007C1711">
      <w:pPr>
        <w:numPr>
          <w:ilvl w:val="0"/>
          <w:numId w:val="5"/>
        </w:numPr>
        <w:rPr>
          <w:sz w:val="22"/>
          <w:szCs w:val="22"/>
        </w:rPr>
      </w:pPr>
      <w:r>
        <w:rPr>
          <w:rFonts w:hint="eastAsia"/>
          <w:sz w:val="22"/>
          <w:szCs w:val="22"/>
        </w:rPr>
        <w:t>保管場所等の間口が１．０ｍ以上確保されていること。</w:t>
      </w:r>
    </w:p>
    <w:p w14:paraId="23726C3C" w14:textId="77777777" w:rsidR="007C1711" w:rsidRDefault="007C1711" w:rsidP="007C1711">
      <w:pPr>
        <w:numPr>
          <w:ilvl w:val="0"/>
          <w:numId w:val="5"/>
        </w:numPr>
        <w:rPr>
          <w:sz w:val="22"/>
          <w:szCs w:val="22"/>
        </w:rPr>
      </w:pPr>
      <w:r>
        <w:rPr>
          <w:rFonts w:hint="eastAsia"/>
          <w:sz w:val="22"/>
          <w:szCs w:val="22"/>
        </w:rPr>
        <w:t>保管場所等が急なスロープでないこと。</w:t>
      </w:r>
    </w:p>
    <w:p w14:paraId="77AF1056" w14:textId="77777777" w:rsidR="007C1711" w:rsidRDefault="007C1711" w:rsidP="007C1711">
      <w:pPr>
        <w:numPr>
          <w:ilvl w:val="0"/>
          <w:numId w:val="5"/>
        </w:numPr>
        <w:rPr>
          <w:sz w:val="22"/>
          <w:szCs w:val="22"/>
        </w:rPr>
      </w:pPr>
      <w:r>
        <w:rPr>
          <w:rFonts w:hint="eastAsia"/>
          <w:sz w:val="22"/>
          <w:szCs w:val="22"/>
        </w:rPr>
        <w:t>保管場所等の内部または隣接した場所に、汚水枡及び水道設備を設けること。</w:t>
      </w:r>
    </w:p>
    <w:p w14:paraId="1212AB95" w14:textId="77777777" w:rsidR="007C1711" w:rsidRDefault="007C1711" w:rsidP="007C1711">
      <w:pPr>
        <w:numPr>
          <w:ilvl w:val="0"/>
          <w:numId w:val="2"/>
        </w:numPr>
        <w:rPr>
          <w:sz w:val="22"/>
          <w:szCs w:val="22"/>
        </w:rPr>
      </w:pPr>
      <w:r>
        <w:rPr>
          <w:rFonts w:hint="eastAsia"/>
          <w:sz w:val="22"/>
          <w:szCs w:val="22"/>
        </w:rPr>
        <w:t>その他</w:t>
      </w:r>
    </w:p>
    <w:p w14:paraId="714D1BD0" w14:textId="77777777" w:rsidR="007C1711" w:rsidRDefault="007C1711" w:rsidP="007C1711">
      <w:pPr>
        <w:numPr>
          <w:ilvl w:val="0"/>
          <w:numId w:val="6"/>
        </w:numPr>
        <w:rPr>
          <w:sz w:val="22"/>
          <w:szCs w:val="22"/>
        </w:rPr>
      </w:pPr>
      <w:r>
        <w:rPr>
          <w:rFonts w:hint="eastAsia"/>
          <w:sz w:val="22"/>
          <w:szCs w:val="22"/>
        </w:rPr>
        <w:t>住居用集合住宅及び事業所（店舗等）を併設して開発事業を行う場合は、家庭系一般廃棄物と事業系一般廃棄物を区分し、保管場所等を各々設置すること。</w:t>
      </w:r>
    </w:p>
    <w:p w14:paraId="3630EC9B" w14:textId="77777777" w:rsidR="007C1711" w:rsidRDefault="007C1711" w:rsidP="007C1711">
      <w:pPr>
        <w:numPr>
          <w:ilvl w:val="0"/>
          <w:numId w:val="6"/>
        </w:numPr>
        <w:rPr>
          <w:sz w:val="22"/>
          <w:szCs w:val="22"/>
        </w:rPr>
      </w:pPr>
      <w:r>
        <w:rPr>
          <w:rFonts w:hint="eastAsia"/>
          <w:sz w:val="22"/>
          <w:szCs w:val="22"/>
        </w:rPr>
        <w:t>搬出場所まで、廃棄物を搬出する場合は、収集日に即した廃棄物のみを、午前８時までに搬出すること。</w:t>
      </w:r>
    </w:p>
    <w:p w14:paraId="0DF1BB79" w14:textId="77777777" w:rsidR="007C1711" w:rsidRDefault="007C1711" w:rsidP="007C1711">
      <w:pPr>
        <w:rPr>
          <w:sz w:val="22"/>
          <w:szCs w:val="22"/>
        </w:rPr>
      </w:pPr>
    </w:p>
    <w:p w14:paraId="0DB1B72D" w14:textId="77777777" w:rsidR="007C1711" w:rsidRDefault="007C1711" w:rsidP="007C1711">
      <w:pPr>
        <w:rPr>
          <w:sz w:val="22"/>
          <w:szCs w:val="22"/>
        </w:rPr>
      </w:pPr>
    </w:p>
    <w:p w14:paraId="75CCDEE2" w14:textId="77777777" w:rsidR="007C1711" w:rsidRDefault="007C1711" w:rsidP="007C1711">
      <w:pPr>
        <w:numPr>
          <w:ilvl w:val="0"/>
          <w:numId w:val="1"/>
        </w:numPr>
        <w:rPr>
          <w:sz w:val="22"/>
          <w:szCs w:val="22"/>
        </w:rPr>
      </w:pPr>
      <w:r>
        <w:rPr>
          <w:rFonts w:hint="eastAsia"/>
          <w:sz w:val="22"/>
          <w:szCs w:val="22"/>
        </w:rPr>
        <w:lastRenderedPageBreak/>
        <w:t>廃棄物保管容器等の設置等</w:t>
      </w:r>
    </w:p>
    <w:p w14:paraId="4F8F8461" w14:textId="77777777" w:rsidR="007C1711" w:rsidRDefault="007C1711" w:rsidP="007C1711">
      <w:pPr>
        <w:numPr>
          <w:ilvl w:val="0"/>
          <w:numId w:val="7"/>
        </w:numPr>
        <w:rPr>
          <w:sz w:val="22"/>
          <w:szCs w:val="22"/>
        </w:rPr>
      </w:pPr>
      <w:r>
        <w:rPr>
          <w:rFonts w:hint="eastAsia"/>
          <w:sz w:val="22"/>
          <w:szCs w:val="22"/>
        </w:rPr>
        <w:t>廃棄物保管場所等における保管容器等の設置については、下表のとおりとする。</w:t>
      </w:r>
    </w:p>
    <w:tbl>
      <w:tblPr>
        <w:tblpPr w:leftFromText="142" w:rightFromText="142" w:vertAnchor="text" w:horzAnchor="margin" w:tblpY="2"/>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9"/>
        <w:gridCol w:w="3295"/>
        <w:gridCol w:w="3492"/>
        <w:gridCol w:w="2519"/>
      </w:tblGrid>
      <w:tr w:rsidR="007C1711" w14:paraId="5A1B8BD2" w14:textId="77777777" w:rsidTr="00C63C35">
        <w:trPr>
          <w:trHeight w:val="180"/>
        </w:trPr>
        <w:tc>
          <w:tcPr>
            <w:tcW w:w="4114" w:type="dxa"/>
            <w:gridSpan w:val="2"/>
            <w:tcBorders>
              <w:top w:val="single" w:sz="4" w:space="0" w:color="auto"/>
              <w:left w:val="single" w:sz="4" w:space="0" w:color="auto"/>
              <w:bottom w:val="double" w:sz="4" w:space="0" w:color="auto"/>
              <w:right w:val="single" w:sz="4" w:space="0" w:color="auto"/>
            </w:tcBorders>
            <w:vAlign w:val="center"/>
            <w:hideMark/>
          </w:tcPr>
          <w:p w14:paraId="4FD655E1" w14:textId="77777777" w:rsidR="007C1711" w:rsidRDefault="007C1711">
            <w:pPr>
              <w:jc w:val="center"/>
              <w:rPr>
                <w:sz w:val="22"/>
                <w:szCs w:val="22"/>
              </w:rPr>
            </w:pPr>
            <w:r>
              <w:rPr>
                <w:rFonts w:hint="eastAsia"/>
                <w:sz w:val="22"/>
                <w:szCs w:val="22"/>
              </w:rPr>
              <w:t>種　類</w:t>
            </w:r>
          </w:p>
        </w:tc>
        <w:tc>
          <w:tcPr>
            <w:tcW w:w="3492" w:type="dxa"/>
            <w:tcBorders>
              <w:top w:val="single" w:sz="4" w:space="0" w:color="auto"/>
              <w:left w:val="single" w:sz="4" w:space="0" w:color="auto"/>
              <w:bottom w:val="double" w:sz="4" w:space="0" w:color="auto"/>
              <w:right w:val="single" w:sz="4" w:space="0" w:color="auto"/>
            </w:tcBorders>
            <w:vAlign w:val="center"/>
            <w:hideMark/>
          </w:tcPr>
          <w:p w14:paraId="6CA96E01" w14:textId="77777777" w:rsidR="007C1711" w:rsidRDefault="007C1711">
            <w:pPr>
              <w:jc w:val="center"/>
              <w:rPr>
                <w:sz w:val="22"/>
                <w:szCs w:val="22"/>
              </w:rPr>
            </w:pPr>
            <w:r>
              <w:rPr>
                <w:rFonts w:hint="eastAsia"/>
                <w:sz w:val="22"/>
                <w:szCs w:val="22"/>
              </w:rPr>
              <w:t>構造・容量等</w:t>
            </w:r>
          </w:p>
        </w:tc>
        <w:tc>
          <w:tcPr>
            <w:tcW w:w="2519" w:type="dxa"/>
            <w:tcBorders>
              <w:top w:val="single" w:sz="4" w:space="0" w:color="auto"/>
              <w:left w:val="single" w:sz="4" w:space="0" w:color="auto"/>
              <w:bottom w:val="double" w:sz="4" w:space="0" w:color="auto"/>
              <w:right w:val="single" w:sz="4" w:space="0" w:color="auto"/>
            </w:tcBorders>
            <w:vAlign w:val="center"/>
            <w:hideMark/>
          </w:tcPr>
          <w:p w14:paraId="3AEE1154" w14:textId="77777777" w:rsidR="007C1711" w:rsidRDefault="007C1711">
            <w:pPr>
              <w:jc w:val="center"/>
              <w:rPr>
                <w:sz w:val="22"/>
                <w:szCs w:val="22"/>
              </w:rPr>
            </w:pPr>
            <w:r>
              <w:rPr>
                <w:rFonts w:hint="eastAsia"/>
                <w:sz w:val="22"/>
                <w:szCs w:val="22"/>
              </w:rPr>
              <w:t>設置基準</w:t>
            </w:r>
          </w:p>
        </w:tc>
      </w:tr>
      <w:tr w:rsidR="007C1711" w14:paraId="6E8FF23B" w14:textId="77777777" w:rsidTr="00C63C35">
        <w:trPr>
          <w:trHeight w:val="180"/>
        </w:trPr>
        <w:tc>
          <w:tcPr>
            <w:tcW w:w="4114" w:type="dxa"/>
            <w:gridSpan w:val="2"/>
            <w:tcBorders>
              <w:top w:val="double" w:sz="4" w:space="0" w:color="auto"/>
              <w:left w:val="single" w:sz="4" w:space="0" w:color="auto"/>
              <w:bottom w:val="single" w:sz="4" w:space="0" w:color="auto"/>
              <w:right w:val="single" w:sz="4" w:space="0" w:color="auto"/>
            </w:tcBorders>
            <w:vAlign w:val="center"/>
            <w:hideMark/>
          </w:tcPr>
          <w:p w14:paraId="6DCFDBFD" w14:textId="77777777" w:rsidR="007C1711" w:rsidRDefault="007C1711">
            <w:pPr>
              <w:rPr>
                <w:sz w:val="22"/>
                <w:szCs w:val="22"/>
              </w:rPr>
            </w:pPr>
            <w:r>
              <w:rPr>
                <w:rFonts w:hint="eastAsia"/>
                <w:sz w:val="22"/>
                <w:szCs w:val="22"/>
              </w:rPr>
              <w:t>指定袋等用保管容器</w:t>
            </w:r>
          </w:p>
          <w:p w14:paraId="5A377DE8" w14:textId="39F92189" w:rsidR="007C1711" w:rsidRDefault="007C1711">
            <w:pPr>
              <w:rPr>
                <w:sz w:val="22"/>
                <w:szCs w:val="22"/>
              </w:rPr>
            </w:pPr>
            <w:r>
              <w:rPr>
                <w:noProof/>
              </w:rPr>
              <mc:AlternateContent>
                <mc:Choice Requires="wps">
                  <w:drawing>
                    <wp:anchor distT="0" distB="0" distL="114300" distR="114300" simplePos="0" relativeHeight="251658752" behindDoc="0" locked="0" layoutInCell="1" allowOverlap="1" wp14:anchorId="00BB32BD" wp14:editId="2551460D">
                      <wp:simplePos x="0" y="0"/>
                      <wp:positionH relativeFrom="column">
                        <wp:posOffset>0</wp:posOffset>
                      </wp:positionH>
                      <wp:positionV relativeFrom="paragraph">
                        <wp:posOffset>36830</wp:posOffset>
                      </wp:positionV>
                      <wp:extent cx="2522220" cy="612140"/>
                      <wp:effectExtent l="9525" t="8255" r="11430" b="8255"/>
                      <wp:wrapNone/>
                      <wp:docPr id="162558269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61214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5AE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0;margin-top:2.9pt;width:198.6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" strokeweight=".25pt">
                      <v:textbox inset="5.85pt,.7pt,5.85pt,.7pt"/>
                    </v:shape>
                  </w:pict>
                </mc:Fallback>
              </mc:AlternateContent>
            </w:r>
            <w:r>
              <w:rPr>
                <w:rFonts w:hint="eastAsia"/>
                <w:sz w:val="22"/>
                <w:szCs w:val="22"/>
              </w:rPr>
              <w:t xml:space="preserve">　燃やすごみ（おむつ、落葉・下草含む）</w:t>
            </w:r>
          </w:p>
          <w:p w14:paraId="1DE61702" w14:textId="77777777" w:rsidR="007C1711" w:rsidRDefault="007C1711">
            <w:pPr>
              <w:ind w:firstLineChars="100" w:firstLine="220"/>
              <w:rPr>
                <w:sz w:val="22"/>
                <w:szCs w:val="22"/>
              </w:rPr>
            </w:pPr>
            <w:r>
              <w:rPr>
                <w:rFonts w:hint="eastAsia"/>
                <w:sz w:val="22"/>
                <w:szCs w:val="22"/>
              </w:rPr>
              <w:t>燃やさないごみ</w:t>
            </w:r>
          </w:p>
          <w:p w14:paraId="1F0D6685" w14:textId="77777777" w:rsidR="007C1711" w:rsidRDefault="007C1711">
            <w:pPr>
              <w:ind w:firstLineChars="100" w:firstLine="220"/>
              <w:rPr>
                <w:sz w:val="22"/>
                <w:szCs w:val="22"/>
              </w:rPr>
            </w:pPr>
            <w:r>
              <w:rPr>
                <w:rFonts w:hint="eastAsia"/>
                <w:sz w:val="22"/>
                <w:szCs w:val="22"/>
              </w:rPr>
              <w:t>容器包装プラスチック</w:t>
            </w:r>
          </w:p>
        </w:tc>
        <w:tc>
          <w:tcPr>
            <w:tcW w:w="3492" w:type="dxa"/>
            <w:tcBorders>
              <w:top w:val="double" w:sz="4" w:space="0" w:color="auto"/>
              <w:left w:val="single" w:sz="4" w:space="0" w:color="auto"/>
              <w:bottom w:val="single" w:sz="4" w:space="0" w:color="auto"/>
              <w:right w:val="single" w:sz="4" w:space="0" w:color="auto"/>
            </w:tcBorders>
            <w:hideMark/>
          </w:tcPr>
          <w:p w14:paraId="6022B808" w14:textId="7FA73E91" w:rsidR="007C1711" w:rsidRDefault="007C1711">
            <w:pPr>
              <w:rPr>
                <w:sz w:val="22"/>
                <w:szCs w:val="22"/>
              </w:rPr>
            </w:pPr>
            <w:r>
              <w:rPr>
                <w:sz w:val="22"/>
                <w:szCs w:val="22"/>
              </w:rPr>
              <w:t>15</w:t>
            </w:r>
            <w:r>
              <w:rPr>
                <w:rFonts w:hint="eastAsia"/>
                <w:sz w:val="22"/>
                <w:szCs w:val="22"/>
              </w:rPr>
              <w:t>戸につき概ね</w:t>
            </w:r>
            <w:r>
              <w:rPr>
                <w:sz w:val="22"/>
                <w:szCs w:val="22"/>
              </w:rPr>
              <w:t>800</w:t>
            </w:r>
            <w:r>
              <w:rPr>
                <w:rFonts w:hint="eastAsia"/>
                <w:sz w:val="22"/>
                <w:szCs w:val="22"/>
              </w:rPr>
              <w:t>ℓ以上の容積（ただし</w:t>
            </w:r>
            <w:r w:rsidR="00AA138E">
              <w:rPr>
                <w:rFonts w:hint="eastAsia"/>
                <w:sz w:val="22"/>
                <w:szCs w:val="22"/>
              </w:rPr>
              <w:t>、</w:t>
            </w:r>
            <w:r>
              <w:rPr>
                <w:rFonts w:hint="eastAsia"/>
                <w:sz w:val="22"/>
                <w:szCs w:val="22"/>
              </w:rPr>
              <w:t>ワンルーム形式集合住宅については、</w:t>
            </w:r>
            <w:r>
              <w:rPr>
                <w:sz w:val="22"/>
                <w:szCs w:val="22"/>
              </w:rPr>
              <w:t>20</w:t>
            </w:r>
            <w:r>
              <w:rPr>
                <w:rFonts w:hint="eastAsia"/>
                <w:sz w:val="22"/>
                <w:szCs w:val="22"/>
              </w:rPr>
              <w:t>戸につき概ね</w:t>
            </w:r>
            <w:r>
              <w:rPr>
                <w:sz w:val="22"/>
                <w:szCs w:val="22"/>
              </w:rPr>
              <w:t>800</w:t>
            </w:r>
            <w:r>
              <w:rPr>
                <w:rFonts w:hint="eastAsia"/>
                <w:sz w:val="22"/>
                <w:szCs w:val="22"/>
              </w:rPr>
              <w:t>ℓ以上の容積）。</w:t>
            </w:r>
          </w:p>
        </w:tc>
        <w:tc>
          <w:tcPr>
            <w:tcW w:w="2519" w:type="dxa"/>
            <w:tcBorders>
              <w:top w:val="double" w:sz="4" w:space="0" w:color="auto"/>
              <w:left w:val="single" w:sz="4" w:space="0" w:color="auto"/>
              <w:bottom w:val="single" w:sz="4" w:space="0" w:color="auto"/>
              <w:right w:val="single" w:sz="4" w:space="0" w:color="auto"/>
            </w:tcBorders>
            <w:hideMark/>
          </w:tcPr>
          <w:p w14:paraId="2EFB0232" w14:textId="2B70D971" w:rsidR="007C1711" w:rsidRDefault="007C1711">
            <w:pPr>
              <w:rPr>
                <w:sz w:val="22"/>
                <w:szCs w:val="22"/>
              </w:rPr>
            </w:pPr>
            <w:r>
              <w:rPr>
                <w:noProof/>
              </w:rPr>
              <mc:AlternateContent>
                <mc:Choice Requires="wps">
                  <w:drawing>
                    <wp:anchor distT="0" distB="0" distL="114300" distR="114300" simplePos="0" relativeHeight="251656704" behindDoc="0" locked="0" layoutInCell="1" allowOverlap="1" wp14:anchorId="289626C6" wp14:editId="17E4467D">
                      <wp:simplePos x="0" y="0"/>
                      <wp:positionH relativeFrom="column">
                        <wp:posOffset>1217930</wp:posOffset>
                      </wp:positionH>
                      <wp:positionV relativeFrom="paragraph">
                        <wp:posOffset>867410</wp:posOffset>
                      </wp:positionV>
                      <wp:extent cx="228600" cy="228600"/>
                      <wp:effectExtent l="0" t="635" r="1270" b="0"/>
                      <wp:wrapNone/>
                      <wp:docPr id="10155189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C3EAE" w14:textId="77777777" w:rsidR="007C1711" w:rsidRDefault="007C1711" w:rsidP="007C1711">
                                  <w:pPr>
                                    <w:rPr>
                                      <w:sz w:val="16"/>
                                      <w:szCs w:val="16"/>
                                    </w:rPr>
                                  </w:pP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626C6" id="テキスト ボックス 1" o:spid="_x0000_s1027" type="#_x0000_t202" style="position:absolute;left:0;text-align:left;margin-left:95.9pt;margin-top:68.3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gh3AEAAKU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" filled="f" stroked="f">
                      <v:textbox inset="5.85pt,.7pt,5.85pt,.7pt">
                        <w:txbxContent>
                          <w:p w14:paraId="360C3EAE" w14:textId="77777777" w:rsidR="007C1711" w:rsidRDefault="007C1711" w:rsidP="007C1711">
                            <w:pPr>
                              <w:rPr>
                                <w:sz w:val="16"/>
                                <w:szCs w:val="16"/>
                              </w:rPr>
                            </w:pPr>
                            <w:r>
                              <w:rPr>
                                <w:rFonts w:hint="eastAsia"/>
                                <w:sz w:val="16"/>
                                <w:szCs w:val="16"/>
                              </w:rPr>
                              <w:t>※</w:t>
                            </w:r>
                          </w:p>
                        </w:txbxContent>
                      </v:textbox>
                    </v:shape>
                  </w:pict>
                </mc:Fallback>
              </mc:AlternateContent>
            </w:r>
            <w:r>
              <w:rPr>
                <w:rFonts w:hint="eastAsia"/>
                <w:sz w:val="22"/>
                <w:szCs w:val="22"/>
              </w:rPr>
              <w:t>設置は任意</w:t>
            </w:r>
          </w:p>
        </w:tc>
      </w:tr>
      <w:tr w:rsidR="007C1711" w14:paraId="5FF0E776" w14:textId="77777777" w:rsidTr="003B11DC">
        <w:trPr>
          <w:trHeight w:val="422"/>
        </w:trPr>
        <w:tc>
          <w:tcPr>
            <w:tcW w:w="81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1697262" w14:textId="3482970D" w:rsidR="005E3761" w:rsidRPr="00E77B92" w:rsidRDefault="004830EB" w:rsidP="00D87705">
            <w:pPr>
              <w:ind w:left="210" w:right="113"/>
              <w:rPr>
                <w:sz w:val="22"/>
                <w:szCs w:val="22"/>
              </w:rPr>
            </w:pPr>
            <w:r>
              <w:rPr>
                <w:rFonts w:hint="eastAsia"/>
                <w:sz w:val="22"/>
                <w:szCs w:val="22"/>
              </w:rPr>
              <w:t xml:space="preserve">　</w:t>
            </w:r>
            <w:r w:rsidR="00385DD4" w:rsidRPr="00E77B92">
              <w:rPr>
                <w:rFonts w:hint="eastAsia"/>
                <w:sz w:val="22"/>
                <w:szCs w:val="22"/>
              </w:rPr>
              <w:t>資源物</w:t>
            </w:r>
          </w:p>
          <w:p w14:paraId="515D0B2B" w14:textId="10E992CF" w:rsidR="00495FA6" w:rsidRPr="00385DD4" w:rsidRDefault="004830EB" w:rsidP="00D87705">
            <w:pPr>
              <w:ind w:left="210" w:right="113"/>
              <w:rPr>
                <w:color w:val="EE0000"/>
                <w:sz w:val="20"/>
                <w:szCs w:val="20"/>
              </w:rPr>
            </w:pPr>
            <w:r>
              <w:rPr>
                <w:rFonts w:hint="eastAsia"/>
                <w:sz w:val="22"/>
                <w:szCs w:val="22"/>
              </w:rPr>
              <w:t xml:space="preserve">　</w:t>
            </w:r>
            <w:r w:rsidR="007C1711" w:rsidRPr="00E77B92">
              <w:rPr>
                <w:rFonts w:hint="eastAsia"/>
                <w:sz w:val="22"/>
                <w:szCs w:val="22"/>
              </w:rPr>
              <w:t>保管容器等</w:t>
            </w:r>
          </w:p>
        </w:tc>
        <w:tc>
          <w:tcPr>
            <w:tcW w:w="3295" w:type="dxa"/>
            <w:tcBorders>
              <w:top w:val="single" w:sz="4" w:space="0" w:color="auto"/>
              <w:left w:val="single" w:sz="4" w:space="0" w:color="auto"/>
              <w:bottom w:val="single" w:sz="4" w:space="0" w:color="auto"/>
              <w:right w:val="single" w:sz="4" w:space="0" w:color="auto"/>
            </w:tcBorders>
            <w:vAlign w:val="center"/>
            <w:hideMark/>
          </w:tcPr>
          <w:p w14:paraId="79824763" w14:textId="77777777" w:rsidR="007C1711" w:rsidRDefault="007C1711">
            <w:pPr>
              <w:rPr>
                <w:sz w:val="22"/>
                <w:szCs w:val="22"/>
              </w:rPr>
            </w:pPr>
            <w:r>
              <w:rPr>
                <w:rFonts w:hint="eastAsia"/>
                <w:sz w:val="22"/>
                <w:szCs w:val="22"/>
              </w:rPr>
              <w:t>びん</w:t>
            </w:r>
          </w:p>
        </w:tc>
        <w:tc>
          <w:tcPr>
            <w:tcW w:w="3492" w:type="dxa"/>
            <w:tcBorders>
              <w:top w:val="single" w:sz="4" w:space="0" w:color="auto"/>
              <w:left w:val="single" w:sz="4" w:space="0" w:color="auto"/>
              <w:bottom w:val="single" w:sz="4" w:space="0" w:color="auto"/>
              <w:right w:val="single" w:sz="4" w:space="0" w:color="auto"/>
            </w:tcBorders>
            <w:hideMark/>
          </w:tcPr>
          <w:p w14:paraId="15F987D8" w14:textId="62AC2B0F" w:rsidR="007C1711" w:rsidRDefault="007C1711">
            <w:pPr>
              <w:rPr>
                <w:sz w:val="22"/>
                <w:szCs w:val="22"/>
              </w:rPr>
            </w:pPr>
            <w:r>
              <w:rPr>
                <w:sz w:val="22"/>
                <w:szCs w:val="22"/>
              </w:rPr>
              <w:t>15</w:t>
            </w:r>
            <w:r>
              <w:rPr>
                <w:rFonts w:hint="eastAsia"/>
                <w:sz w:val="22"/>
                <w:szCs w:val="22"/>
              </w:rPr>
              <w:t>戸につき１個設置。</w:t>
            </w:r>
          </w:p>
        </w:tc>
        <w:tc>
          <w:tcPr>
            <w:tcW w:w="2519" w:type="dxa"/>
            <w:tcBorders>
              <w:top w:val="single" w:sz="4" w:space="0" w:color="auto"/>
              <w:left w:val="single" w:sz="4" w:space="0" w:color="auto"/>
              <w:bottom w:val="single" w:sz="4" w:space="0" w:color="auto"/>
              <w:right w:val="single" w:sz="4" w:space="0" w:color="auto"/>
            </w:tcBorders>
            <w:hideMark/>
          </w:tcPr>
          <w:p w14:paraId="20DD2C15" w14:textId="77777777" w:rsidR="007C1711" w:rsidRDefault="007C1711">
            <w:pPr>
              <w:rPr>
                <w:sz w:val="22"/>
                <w:szCs w:val="22"/>
              </w:rPr>
            </w:pPr>
            <w:r>
              <w:rPr>
                <w:rFonts w:hint="eastAsia"/>
                <w:sz w:val="22"/>
                <w:szCs w:val="22"/>
              </w:rPr>
              <w:t>必ず設置（市で用意　）</w:t>
            </w:r>
          </w:p>
        </w:tc>
      </w:tr>
      <w:tr w:rsidR="007C1711" w14:paraId="09091B15" w14:textId="77777777" w:rsidTr="00C63C35">
        <w:trPr>
          <w:trHeight w:val="18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37EC7ECC" w14:textId="77777777" w:rsidR="007C1711" w:rsidRDefault="007C1711">
            <w:pPr>
              <w:widowControl/>
              <w:jc w:val="left"/>
              <w:rPr>
                <w:sz w:val="22"/>
                <w:szCs w:val="22"/>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06C9254A" w14:textId="77777777" w:rsidR="007C1711" w:rsidRDefault="007C1711">
            <w:pPr>
              <w:rPr>
                <w:sz w:val="22"/>
                <w:szCs w:val="22"/>
              </w:rPr>
            </w:pPr>
            <w:r>
              <w:rPr>
                <w:rFonts w:hint="eastAsia"/>
                <w:sz w:val="22"/>
                <w:szCs w:val="22"/>
              </w:rPr>
              <w:t>かん</w:t>
            </w:r>
          </w:p>
        </w:tc>
        <w:tc>
          <w:tcPr>
            <w:tcW w:w="3492" w:type="dxa"/>
            <w:tcBorders>
              <w:top w:val="single" w:sz="4" w:space="0" w:color="auto"/>
              <w:left w:val="single" w:sz="4" w:space="0" w:color="auto"/>
              <w:bottom w:val="single" w:sz="4" w:space="0" w:color="auto"/>
              <w:right w:val="single" w:sz="4" w:space="0" w:color="auto"/>
            </w:tcBorders>
            <w:hideMark/>
          </w:tcPr>
          <w:p w14:paraId="6DA83ECE" w14:textId="43F3086D" w:rsidR="007C1711" w:rsidRDefault="007C1711">
            <w:pPr>
              <w:rPr>
                <w:sz w:val="22"/>
                <w:szCs w:val="22"/>
              </w:rPr>
            </w:pPr>
            <w:r>
              <w:rPr>
                <w:rFonts w:hint="eastAsia"/>
                <w:sz w:val="22"/>
                <w:szCs w:val="22"/>
              </w:rPr>
              <w:t>びんに順ずる。</w:t>
            </w:r>
            <w:r w:rsidR="00AE3A88" w:rsidRPr="00AE4CA8">
              <w:rPr>
                <w:rFonts w:hint="eastAsia"/>
                <w:sz w:val="22"/>
                <w:szCs w:val="22"/>
              </w:rPr>
              <w:t>または容器に代わる同等量のネットを設置。</w:t>
            </w:r>
          </w:p>
        </w:tc>
        <w:tc>
          <w:tcPr>
            <w:tcW w:w="2519" w:type="dxa"/>
            <w:vMerge w:val="restart"/>
            <w:tcBorders>
              <w:top w:val="single" w:sz="4" w:space="0" w:color="auto"/>
              <w:left w:val="single" w:sz="4" w:space="0" w:color="auto"/>
              <w:bottom w:val="single" w:sz="4" w:space="0" w:color="auto"/>
              <w:right w:val="single" w:sz="4" w:space="0" w:color="auto"/>
            </w:tcBorders>
            <w:hideMark/>
          </w:tcPr>
          <w:p w14:paraId="6A7E4424" w14:textId="77777777" w:rsidR="007C1711" w:rsidRDefault="007C1711">
            <w:pPr>
              <w:rPr>
                <w:sz w:val="22"/>
                <w:szCs w:val="22"/>
              </w:rPr>
            </w:pPr>
            <w:r>
              <w:rPr>
                <w:rFonts w:hint="eastAsia"/>
                <w:sz w:val="22"/>
                <w:szCs w:val="22"/>
              </w:rPr>
              <w:t>必ず設置</w:t>
            </w:r>
          </w:p>
        </w:tc>
      </w:tr>
      <w:tr w:rsidR="007C1711" w14:paraId="29DF826B" w14:textId="77777777" w:rsidTr="00C63C35">
        <w:trPr>
          <w:trHeight w:val="18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3D60ADBA" w14:textId="77777777" w:rsidR="007C1711" w:rsidRDefault="007C1711">
            <w:pPr>
              <w:widowControl/>
              <w:jc w:val="left"/>
              <w:rPr>
                <w:sz w:val="22"/>
                <w:szCs w:val="22"/>
              </w:rPr>
            </w:pPr>
          </w:p>
        </w:tc>
        <w:tc>
          <w:tcPr>
            <w:tcW w:w="3295" w:type="dxa"/>
            <w:tcBorders>
              <w:top w:val="single" w:sz="4" w:space="0" w:color="auto"/>
              <w:left w:val="single" w:sz="4" w:space="0" w:color="auto"/>
              <w:bottom w:val="single" w:sz="4" w:space="0" w:color="auto"/>
              <w:right w:val="single" w:sz="4" w:space="0" w:color="auto"/>
            </w:tcBorders>
            <w:vAlign w:val="center"/>
            <w:hideMark/>
          </w:tcPr>
          <w:p w14:paraId="40F57BC8" w14:textId="77777777" w:rsidR="007C1711" w:rsidRDefault="007C1711">
            <w:pPr>
              <w:rPr>
                <w:sz w:val="22"/>
                <w:szCs w:val="22"/>
              </w:rPr>
            </w:pPr>
            <w:r>
              <w:rPr>
                <w:rFonts w:hint="eastAsia"/>
                <w:sz w:val="22"/>
                <w:szCs w:val="22"/>
              </w:rPr>
              <w:t>ペットボトル</w:t>
            </w:r>
          </w:p>
        </w:tc>
        <w:tc>
          <w:tcPr>
            <w:tcW w:w="3492" w:type="dxa"/>
            <w:tcBorders>
              <w:top w:val="single" w:sz="4" w:space="0" w:color="auto"/>
              <w:left w:val="single" w:sz="4" w:space="0" w:color="auto"/>
              <w:bottom w:val="single" w:sz="4" w:space="0" w:color="auto"/>
              <w:right w:val="single" w:sz="4" w:space="0" w:color="auto"/>
            </w:tcBorders>
            <w:hideMark/>
          </w:tcPr>
          <w:p w14:paraId="249A7EE0" w14:textId="60498B22" w:rsidR="007C1711" w:rsidRDefault="007C1711">
            <w:pPr>
              <w:rPr>
                <w:sz w:val="22"/>
                <w:szCs w:val="22"/>
              </w:rPr>
            </w:pPr>
            <w:r>
              <w:rPr>
                <w:rFonts w:hint="eastAsia"/>
                <w:sz w:val="22"/>
                <w:szCs w:val="22"/>
              </w:rPr>
              <w:t>びんに順ずる。または容器に代わる同等量のネットを設置。</w:t>
            </w:r>
          </w:p>
        </w:tc>
        <w:tc>
          <w:tcPr>
            <w:tcW w:w="2519" w:type="dxa"/>
            <w:vMerge/>
            <w:tcBorders>
              <w:top w:val="single" w:sz="4" w:space="0" w:color="auto"/>
              <w:left w:val="single" w:sz="4" w:space="0" w:color="auto"/>
              <w:bottom w:val="single" w:sz="4" w:space="0" w:color="auto"/>
              <w:right w:val="single" w:sz="4" w:space="0" w:color="auto"/>
            </w:tcBorders>
            <w:vAlign w:val="center"/>
            <w:hideMark/>
          </w:tcPr>
          <w:p w14:paraId="56021B55" w14:textId="77777777" w:rsidR="007C1711" w:rsidRDefault="007C1711">
            <w:pPr>
              <w:widowControl/>
              <w:jc w:val="left"/>
              <w:rPr>
                <w:sz w:val="22"/>
                <w:szCs w:val="22"/>
              </w:rPr>
            </w:pPr>
          </w:p>
        </w:tc>
      </w:tr>
      <w:tr w:rsidR="00C63C35" w14:paraId="6F45983D" w14:textId="77777777" w:rsidTr="00450AC0">
        <w:trPr>
          <w:trHeight w:val="359"/>
        </w:trPr>
        <w:tc>
          <w:tcPr>
            <w:tcW w:w="4114" w:type="dxa"/>
            <w:gridSpan w:val="2"/>
            <w:tcBorders>
              <w:top w:val="single" w:sz="4" w:space="0" w:color="auto"/>
              <w:left w:val="single" w:sz="4" w:space="0" w:color="auto"/>
              <w:bottom w:val="single" w:sz="4" w:space="0" w:color="auto"/>
              <w:right w:val="single" w:sz="4" w:space="0" w:color="auto"/>
            </w:tcBorders>
            <w:vAlign w:val="center"/>
            <w:hideMark/>
          </w:tcPr>
          <w:p w14:paraId="7E9B03FB" w14:textId="60B897A6" w:rsidR="00C63C35" w:rsidRDefault="00C63C35">
            <w:pPr>
              <w:rPr>
                <w:sz w:val="22"/>
                <w:szCs w:val="22"/>
              </w:rPr>
            </w:pPr>
            <w:r>
              <w:rPr>
                <w:rFonts w:hint="eastAsia"/>
                <w:sz w:val="22"/>
                <w:szCs w:val="22"/>
              </w:rPr>
              <w:t>有害ごみ</w:t>
            </w:r>
            <w:r w:rsidRPr="008D60D7">
              <w:rPr>
                <w:rFonts w:hint="eastAsia"/>
              </w:rPr>
              <w:t>（蛍光灯・乾電池・水銀体温計等）</w:t>
            </w:r>
          </w:p>
        </w:tc>
        <w:tc>
          <w:tcPr>
            <w:tcW w:w="3492" w:type="dxa"/>
            <w:vMerge w:val="restart"/>
            <w:tcBorders>
              <w:top w:val="single" w:sz="4" w:space="0" w:color="auto"/>
              <w:left w:val="single" w:sz="4" w:space="0" w:color="auto"/>
              <w:right w:val="single" w:sz="4" w:space="0" w:color="auto"/>
            </w:tcBorders>
            <w:hideMark/>
          </w:tcPr>
          <w:p w14:paraId="1BF4AE78" w14:textId="01FCC2EF" w:rsidR="00C63C35" w:rsidRDefault="00C63C35">
            <w:pPr>
              <w:rPr>
                <w:sz w:val="22"/>
                <w:szCs w:val="22"/>
              </w:rPr>
            </w:pPr>
            <w:r>
              <w:rPr>
                <w:sz w:val="22"/>
                <w:szCs w:val="22"/>
              </w:rPr>
              <w:t>50</w:t>
            </w:r>
            <w:r>
              <w:rPr>
                <w:rFonts w:hint="eastAsia"/>
                <w:sz w:val="22"/>
                <w:szCs w:val="22"/>
              </w:rPr>
              <w:t>戸につき１個設置。</w:t>
            </w:r>
            <w:r>
              <w:rPr>
                <w:sz w:val="22"/>
                <w:szCs w:val="22"/>
              </w:rPr>
              <w:t>50</w:t>
            </w:r>
            <w:r>
              <w:rPr>
                <w:rFonts w:hint="eastAsia"/>
                <w:sz w:val="22"/>
                <w:szCs w:val="22"/>
              </w:rPr>
              <w:t>戸未満の集合住宅については、任意で、ビニール袋による排出も可。</w:t>
            </w:r>
          </w:p>
        </w:tc>
        <w:tc>
          <w:tcPr>
            <w:tcW w:w="2519" w:type="dxa"/>
            <w:vMerge w:val="restart"/>
            <w:tcBorders>
              <w:top w:val="single" w:sz="4" w:space="0" w:color="auto"/>
              <w:left w:val="single" w:sz="4" w:space="0" w:color="auto"/>
              <w:right w:val="single" w:sz="4" w:space="0" w:color="auto"/>
            </w:tcBorders>
            <w:hideMark/>
          </w:tcPr>
          <w:p w14:paraId="14D5F5DB" w14:textId="77777777" w:rsidR="00C63C35" w:rsidRDefault="00C63C35">
            <w:pPr>
              <w:rPr>
                <w:sz w:val="22"/>
                <w:szCs w:val="22"/>
              </w:rPr>
            </w:pPr>
            <w:r>
              <w:rPr>
                <w:sz w:val="22"/>
                <w:szCs w:val="22"/>
              </w:rPr>
              <w:t>50</w:t>
            </w:r>
            <w:r>
              <w:rPr>
                <w:rFonts w:hint="eastAsia"/>
                <w:sz w:val="22"/>
                <w:szCs w:val="22"/>
              </w:rPr>
              <w:t>戸以上の集合住宅については必ず設置</w:t>
            </w:r>
          </w:p>
        </w:tc>
      </w:tr>
      <w:tr w:rsidR="00C63C35" w14:paraId="4797339A" w14:textId="77777777" w:rsidTr="003F6ACC">
        <w:trPr>
          <w:trHeight w:val="279"/>
        </w:trPr>
        <w:tc>
          <w:tcPr>
            <w:tcW w:w="4114" w:type="dxa"/>
            <w:gridSpan w:val="2"/>
            <w:tcBorders>
              <w:top w:val="single" w:sz="4" w:space="0" w:color="auto"/>
              <w:left w:val="single" w:sz="4" w:space="0" w:color="auto"/>
              <w:bottom w:val="single" w:sz="4" w:space="0" w:color="auto"/>
              <w:right w:val="single" w:sz="4" w:space="0" w:color="auto"/>
            </w:tcBorders>
            <w:vAlign w:val="center"/>
            <w:hideMark/>
          </w:tcPr>
          <w:p w14:paraId="5BEE5984" w14:textId="59A27D89" w:rsidR="00C63C35" w:rsidRPr="00AE4CA8" w:rsidRDefault="00C63C35">
            <w:pPr>
              <w:rPr>
                <w:sz w:val="22"/>
                <w:szCs w:val="22"/>
              </w:rPr>
            </w:pPr>
            <w:r w:rsidRPr="00AE4CA8">
              <w:rPr>
                <w:rFonts w:hint="eastAsia"/>
                <w:sz w:val="22"/>
                <w:szCs w:val="22"/>
              </w:rPr>
              <w:t>スプレー缶・ライター</w:t>
            </w:r>
          </w:p>
        </w:tc>
        <w:tc>
          <w:tcPr>
            <w:tcW w:w="3492" w:type="dxa"/>
            <w:vMerge/>
            <w:tcBorders>
              <w:left w:val="single" w:sz="4" w:space="0" w:color="auto"/>
              <w:right w:val="single" w:sz="4" w:space="0" w:color="auto"/>
            </w:tcBorders>
            <w:vAlign w:val="center"/>
            <w:hideMark/>
          </w:tcPr>
          <w:p w14:paraId="61ECF272" w14:textId="77777777" w:rsidR="00C63C35" w:rsidRDefault="00C63C35">
            <w:pPr>
              <w:widowControl/>
              <w:jc w:val="left"/>
              <w:rPr>
                <w:sz w:val="22"/>
                <w:szCs w:val="22"/>
              </w:rPr>
            </w:pPr>
          </w:p>
        </w:tc>
        <w:tc>
          <w:tcPr>
            <w:tcW w:w="2519" w:type="dxa"/>
            <w:vMerge/>
            <w:tcBorders>
              <w:left w:val="single" w:sz="4" w:space="0" w:color="auto"/>
              <w:right w:val="single" w:sz="4" w:space="0" w:color="auto"/>
            </w:tcBorders>
            <w:vAlign w:val="center"/>
            <w:hideMark/>
          </w:tcPr>
          <w:p w14:paraId="5A1DE2EB" w14:textId="77777777" w:rsidR="00C63C35" w:rsidRDefault="00C63C35">
            <w:pPr>
              <w:widowControl/>
              <w:jc w:val="left"/>
              <w:rPr>
                <w:sz w:val="22"/>
                <w:szCs w:val="22"/>
              </w:rPr>
            </w:pPr>
          </w:p>
        </w:tc>
      </w:tr>
      <w:tr w:rsidR="00C63C35" w14:paraId="2F8C9256" w14:textId="77777777" w:rsidTr="00450AC0">
        <w:trPr>
          <w:trHeight w:val="341"/>
        </w:trPr>
        <w:tc>
          <w:tcPr>
            <w:tcW w:w="4114" w:type="dxa"/>
            <w:gridSpan w:val="2"/>
            <w:tcBorders>
              <w:top w:val="single" w:sz="4" w:space="0" w:color="auto"/>
              <w:left w:val="single" w:sz="4" w:space="0" w:color="auto"/>
              <w:bottom w:val="single" w:sz="4" w:space="0" w:color="auto"/>
              <w:right w:val="single" w:sz="4" w:space="0" w:color="auto"/>
            </w:tcBorders>
            <w:vAlign w:val="center"/>
          </w:tcPr>
          <w:p w14:paraId="68CE0BDA" w14:textId="5EF2D59A" w:rsidR="00C63C35" w:rsidRPr="00AE4CA8" w:rsidRDefault="00450AC0">
            <w:pPr>
              <w:rPr>
                <w:sz w:val="22"/>
                <w:szCs w:val="22"/>
              </w:rPr>
            </w:pPr>
            <w:r w:rsidRPr="00AE4CA8">
              <w:rPr>
                <w:rFonts w:hint="eastAsia"/>
                <w:sz w:val="22"/>
                <w:szCs w:val="22"/>
              </w:rPr>
              <w:t>リチウムイオン電池</w:t>
            </w:r>
          </w:p>
        </w:tc>
        <w:tc>
          <w:tcPr>
            <w:tcW w:w="3492" w:type="dxa"/>
            <w:vMerge/>
            <w:tcBorders>
              <w:left w:val="single" w:sz="4" w:space="0" w:color="auto"/>
              <w:bottom w:val="single" w:sz="4" w:space="0" w:color="auto"/>
              <w:right w:val="single" w:sz="4" w:space="0" w:color="auto"/>
            </w:tcBorders>
            <w:vAlign w:val="center"/>
          </w:tcPr>
          <w:p w14:paraId="43A9AC32" w14:textId="77777777" w:rsidR="00C63C35" w:rsidRDefault="00C63C35">
            <w:pPr>
              <w:widowControl/>
              <w:jc w:val="left"/>
              <w:rPr>
                <w:sz w:val="22"/>
                <w:szCs w:val="22"/>
              </w:rPr>
            </w:pPr>
          </w:p>
        </w:tc>
        <w:tc>
          <w:tcPr>
            <w:tcW w:w="2519" w:type="dxa"/>
            <w:vMerge/>
            <w:tcBorders>
              <w:left w:val="single" w:sz="4" w:space="0" w:color="auto"/>
              <w:bottom w:val="single" w:sz="4" w:space="0" w:color="auto"/>
              <w:right w:val="single" w:sz="4" w:space="0" w:color="auto"/>
            </w:tcBorders>
            <w:vAlign w:val="center"/>
          </w:tcPr>
          <w:p w14:paraId="5F3FD99F" w14:textId="77777777" w:rsidR="00C63C35" w:rsidRDefault="00C63C35">
            <w:pPr>
              <w:widowControl/>
              <w:jc w:val="left"/>
              <w:rPr>
                <w:sz w:val="22"/>
                <w:szCs w:val="22"/>
              </w:rPr>
            </w:pPr>
          </w:p>
        </w:tc>
      </w:tr>
    </w:tbl>
    <w:p w14:paraId="0EA379CF" w14:textId="77777777" w:rsidR="007C1711" w:rsidRDefault="007C1711" w:rsidP="007C1711">
      <w:pPr>
        <w:ind w:left="210" w:firstLineChars="1868" w:firstLine="4110"/>
        <w:rPr>
          <w:sz w:val="22"/>
          <w:szCs w:val="22"/>
        </w:rPr>
      </w:pPr>
      <w:r>
        <w:rPr>
          <w:rFonts w:hint="eastAsia"/>
          <w:sz w:val="22"/>
          <w:szCs w:val="22"/>
        </w:rPr>
        <w:t>※容器のサイズ：縦約</w:t>
      </w:r>
      <w:r>
        <w:rPr>
          <w:sz w:val="22"/>
          <w:szCs w:val="22"/>
        </w:rPr>
        <w:t>40</w:t>
      </w:r>
      <w:r>
        <w:rPr>
          <w:rFonts w:hint="eastAsia"/>
          <w:sz w:val="22"/>
          <w:szCs w:val="22"/>
        </w:rPr>
        <w:t>㎝×横約</w:t>
      </w:r>
      <w:r>
        <w:rPr>
          <w:sz w:val="22"/>
          <w:szCs w:val="22"/>
        </w:rPr>
        <w:t>60</w:t>
      </w:r>
      <w:r>
        <w:rPr>
          <w:rFonts w:hint="eastAsia"/>
          <w:sz w:val="22"/>
          <w:szCs w:val="22"/>
        </w:rPr>
        <w:t>㎝×高約</w:t>
      </w:r>
      <w:r>
        <w:rPr>
          <w:sz w:val="22"/>
          <w:szCs w:val="22"/>
        </w:rPr>
        <w:t>32</w:t>
      </w:r>
      <w:r>
        <w:rPr>
          <w:rFonts w:hint="eastAsia"/>
          <w:sz w:val="22"/>
          <w:szCs w:val="22"/>
        </w:rPr>
        <w:t>㎝</w:t>
      </w:r>
    </w:p>
    <w:p w14:paraId="3084AC07" w14:textId="77777777" w:rsidR="007C1711" w:rsidRDefault="007C1711" w:rsidP="007C1711">
      <w:pPr>
        <w:ind w:left="210"/>
        <w:jc w:val="right"/>
        <w:rPr>
          <w:sz w:val="22"/>
          <w:szCs w:val="22"/>
        </w:rPr>
      </w:pPr>
    </w:p>
    <w:p w14:paraId="6CC85A5D" w14:textId="77777777" w:rsidR="007C1711" w:rsidRDefault="007C1711" w:rsidP="007C1711">
      <w:pPr>
        <w:numPr>
          <w:ilvl w:val="0"/>
          <w:numId w:val="7"/>
        </w:numPr>
        <w:rPr>
          <w:sz w:val="22"/>
          <w:szCs w:val="22"/>
        </w:rPr>
      </w:pPr>
      <w:r>
        <w:rPr>
          <w:rFonts w:hint="eastAsia"/>
          <w:sz w:val="22"/>
          <w:szCs w:val="22"/>
        </w:rPr>
        <w:t>指定袋等用保管容器を設置する場合は、内部の指定袋等を容易に収集できる構造であること。</w:t>
      </w:r>
    </w:p>
    <w:p w14:paraId="5D3F891C" w14:textId="77777777" w:rsidR="007C1711" w:rsidRDefault="007C1711" w:rsidP="007C1711">
      <w:pPr>
        <w:numPr>
          <w:ilvl w:val="0"/>
          <w:numId w:val="7"/>
        </w:numPr>
        <w:rPr>
          <w:sz w:val="22"/>
          <w:szCs w:val="22"/>
        </w:rPr>
      </w:pPr>
      <w:r>
        <w:rPr>
          <w:rFonts w:hint="eastAsia"/>
          <w:sz w:val="22"/>
          <w:szCs w:val="22"/>
        </w:rPr>
        <w:t>キャスター付の指定袋等用保管容器を設置し、保管場所等から搬出場所までの移動が必要である場合は、保管場所等と搬出場所との間に段差を設けないこと。また、壁面保護のための破損防止の対策及び強風等による被害防止のためワイヤースリング、チェーン等で固定できるようにしておくことが望ましい。</w:t>
      </w:r>
    </w:p>
    <w:p w14:paraId="697BE397" w14:textId="20E8899A" w:rsidR="007C1711" w:rsidRDefault="007C1711" w:rsidP="007C1711">
      <w:pPr>
        <w:numPr>
          <w:ilvl w:val="0"/>
          <w:numId w:val="7"/>
        </w:numPr>
        <w:rPr>
          <w:sz w:val="22"/>
          <w:szCs w:val="22"/>
        </w:rPr>
      </w:pPr>
      <w:r>
        <w:rPr>
          <w:rFonts w:hint="eastAsia"/>
          <w:sz w:val="22"/>
          <w:szCs w:val="22"/>
        </w:rPr>
        <w:t>資源類、有害ごみ、</w:t>
      </w:r>
      <w:r w:rsidR="0029780E" w:rsidRPr="00AE4CA8">
        <w:rPr>
          <w:rFonts w:hint="eastAsia"/>
          <w:sz w:val="22"/>
          <w:szCs w:val="22"/>
        </w:rPr>
        <w:t>スプレー缶・ライター、リチウムイオン電池</w:t>
      </w:r>
      <w:r>
        <w:rPr>
          <w:rFonts w:hint="eastAsia"/>
          <w:sz w:val="22"/>
          <w:szCs w:val="22"/>
        </w:rPr>
        <w:t>用容器を設置する場合は、一人で持ち上げて収集することができる程度の大きさ、重さであること。</w:t>
      </w:r>
    </w:p>
    <w:p w14:paraId="50D711B0" w14:textId="77777777" w:rsidR="007C1711" w:rsidRDefault="007C1711" w:rsidP="007C1711">
      <w:pPr>
        <w:numPr>
          <w:ilvl w:val="0"/>
          <w:numId w:val="7"/>
        </w:numPr>
        <w:rPr>
          <w:sz w:val="22"/>
          <w:szCs w:val="22"/>
        </w:rPr>
      </w:pPr>
      <w:r>
        <w:rPr>
          <w:rFonts w:hint="eastAsia"/>
          <w:sz w:val="22"/>
          <w:szCs w:val="22"/>
        </w:rPr>
        <w:t>指定袋等用保管容器を設置しない場合は、保管場所等に網などを設置し、鳥獣（猫、カラス等）及び風による廃棄物の散乱を防止する手段を講じること。</w:t>
      </w:r>
    </w:p>
    <w:p w14:paraId="65CE741D" w14:textId="77777777" w:rsidR="007C1711" w:rsidRDefault="007C1711" w:rsidP="007C1711">
      <w:pPr>
        <w:rPr>
          <w:sz w:val="22"/>
          <w:szCs w:val="22"/>
        </w:rPr>
      </w:pPr>
    </w:p>
    <w:p w14:paraId="3C495AF2" w14:textId="77777777" w:rsidR="007C1711" w:rsidRDefault="007C1711" w:rsidP="007C1711">
      <w:pPr>
        <w:numPr>
          <w:ilvl w:val="0"/>
          <w:numId w:val="1"/>
        </w:numPr>
        <w:rPr>
          <w:sz w:val="22"/>
          <w:szCs w:val="22"/>
        </w:rPr>
      </w:pPr>
      <w:r>
        <w:rPr>
          <w:rFonts w:hint="eastAsia"/>
          <w:sz w:val="22"/>
          <w:szCs w:val="22"/>
        </w:rPr>
        <w:t>その他の必要事項</w:t>
      </w:r>
    </w:p>
    <w:p w14:paraId="6532CAA8" w14:textId="77777777" w:rsidR="007C1711" w:rsidRDefault="007C1711" w:rsidP="007C1711">
      <w:pPr>
        <w:numPr>
          <w:ilvl w:val="0"/>
          <w:numId w:val="8"/>
        </w:numPr>
        <w:rPr>
          <w:sz w:val="22"/>
          <w:szCs w:val="22"/>
        </w:rPr>
      </w:pPr>
      <w:r>
        <w:rPr>
          <w:rFonts w:hint="eastAsia"/>
          <w:sz w:val="22"/>
          <w:szCs w:val="22"/>
        </w:rPr>
        <w:t>開発事業者または集合住宅等の所有者（または管理者）は、廃棄物の収集を開始する一週間前までに、「廃棄物収集開始申込書」を市長に提出すること。</w:t>
      </w:r>
    </w:p>
    <w:p w14:paraId="68957994" w14:textId="528D5924" w:rsidR="007C1711" w:rsidRDefault="007C1711" w:rsidP="007C1711">
      <w:pPr>
        <w:numPr>
          <w:ilvl w:val="0"/>
          <w:numId w:val="8"/>
        </w:numPr>
        <w:rPr>
          <w:sz w:val="22"/>
          <w:szCs w:val="22"/>
        </w:rPr>
      </w:pPr>
      <w:r>
        <w:rPr>
          <w:rFonts w:hint="eastAsia"/>
          <w:sz w:val="22"/>
          <w:szCs w:val="22"/>
        </w:rPr>
        <w:t>府中市廃棄物の処理及び再生利用に関する条例第</w:t>
      </w:r>
      <w:r>
        <w:rPr>
          <w:sz w:val="22"/>
          <w:szCs w:val="22"/>
        </w:rPr>
        <w:t>34</w:t>
      </w:r>
      <w:r>
        <w:rPr>
          <w:rFonts w:hint="eastAsia"/>
          <w:sz w:val="22"/>
          <w:szCs w:val="22"/>
        </w:rPr>
        <w:t>条に基づき、延床面積</w:t>
      </w:r>
      <w:r>
        <w:rPr>
          <w:sz w:val="22"/>
          <w:szCs w:val="22"/>
        </w:rPr>
        <w:t>1,000</w:t>
      </w:r>
      <w:r>
        <w:rPr>
          <w:rFonts w:hint="eastAsia"/>
          <w:sz w:val="22"/>
          <w:szCs w:val="22"/>
        </w:rPr>
        <w:t>㎡以上の事業所等については当該事業所等において廃棄物に係る事項を取り扱う者のうちから、また</w:t>
      </w:r>
      <w:r>
        <w:rPr>
          <w:sz w:val="22"/>
          <w:szCs w:val="22"/>
        </w:rPr>
        <w:t>10</w:t>
      </w:r>
      <w:r>
        <w:rPr>
          <w:rFonts w:hint="eastAsia"/>
          <w:sz w:val="22"/>
          <w:szCs w:val="22"/>
        </w:rPr>
        <w:t>戸を超える集合住宅については当該集合住宅の管理者等のうちから、廃棄物管理責任者を選任すること（同条例施行規則第</w:t>
      </w:r>
      <w:r>
        <w:rPr>
          <w:sz w:val="22"/>
          <w:szCs w:val="22"/>
        </w:rPr>
        <w:t>36</w:t>
      </w:r>
      <w:r>
        <w:rPr>
          <w:rFonts w:hint="eastAsia"/>
          <w:sz w:val="22"/>
          <w:szCs w:val="22"/>
        </w:rPr>
        <w:t>条</w:t>
      </w:r>
      <w:r w:rsidR="00E244BE">
        <w:rPr>
          <w:rFonts w:hint="eastAsia"/>
          <w:sz w:val="22"/>
          <w:szCs w:val="22"/>
        </w:rPr>
        <w:t>2</w:t>
      </w:r>
      <w:r>
        <w:rPr>
          <w:rFonts w:hint="eastAsia"/>
          <w:sz w:val="22"/>
          <w:szCs w:val="22"/>
        </w:rPr>
        <w:t>項）。</w:t>
      </w:r>
    </w:p>
    <w:p w14:paraId="496607D8" w14:textId="77777777" w:rsidR="007C1711" w:rsidRDefault="007C1711" w:rsidP="007C1711">
      <w:pPr>
        <w:numPr>
          <w:ilvl w:val="0"/>
          <w:numId w:val="8"/>
        </w:numPr>
        <w:rPr>
          <w:sz w:val="22"/>
          <w:szCs w:val="22"/>
        </w:rPr>
      </w:pPr>
      <w:r>
        <w:rPr>
          <w:rFonts w:hint="eastAsia"/>
          <w:sz w:val="22"/>
          <w:szCs w:val="22"/>
        </w:rPr>
        <w:t>延床面積</w:t>
      </w:r>
      <w:r>
        <w:rPr>
          <w:sz w:val="22"/>
          <w:szCs w:val="22"/>
        </w:rPr>
        <w:t>1,000</w:t>
      </w:r>
      <w:r>
        <w:rPr>
          <w:rFonts w:hint="eastAsia"/>
          <w:sz w:val="22"/>
          <w:szCs w:val="22"/>
        </w:rPr>
        <w:t>㎡未満の事業所及び</w:t>
      </w:r>
      <w:r>
        <w:rPr>
          <w:sz w:val="22"/>
          <w:szCs w:val="22"/>
        </w:rPr>
        <w:t>10</w:t>
      </w:r>
      <w:r>
        <w:rPr>
          <w:rFonts w:hint="eastAsia"/>
          <w:sz w:val="22"/>
          <w:szCs w:val="22"/>
        </w:rPr>
        <w:t>戸を超えない集合住宅については、前項の規定に準じて、廃棄物管理責任者を選任するよう努めること。</w:t>
      </w:r>
    </w:p>
    <w:p w14:paraId="6A47C494" w14:textId="77777777" w:rsidR="007C1711" w:rsidRDefault="007C1711" w:rsidP="007C1711">
      <w:pPr>
        <w:rPr>
          <w:sz w:val="22"/>
          <w:szCs w:val="22"/>
        </w:rPr>
      </w:pPr>
    </w:p>
    <w:p w14:paraId="5E4D5D2C" w14:textId="2B96BB74" w:rsidR="007C1711" w:rsidRDefault="007C1711" w:rsidP="00491856">
      <w:pPr>
        <w:rPr>
          <w:sz w:val="22"/>
          <w:szCs w:val="22"/>
        </w:rPr>
      </w:pPr>
      <w:r>
        <w:rPr>
          <w:rFonts w:hint="eastAsia"/>
          <w:sz w:val="22"/>
          <w:szCs w:val="22"/>
        </w:rPr>
        <w:t>【問合せ</w:t>
      </w:r>
      <w:r w:rsidR="00930016">
        <w:rPr>
          <w:rFonts w:hint="eastAsia"/>
          <w:sz w:val="22"/>
          <w:szCs w:val="22"/>
        </w:rPr>
        <w:t>先</w:t>
      </w:r>
      <w:r>
        <w:rPr>
          <w:rFonts w:hint="eastAsia"/>
          <w:sz w:val="22"/>
          <w:szCs w:val="22"/>
        </w:rPr>
        <w:t xml:space="preserve">】　</w:t>
      </w:r>
    </w:p>
    <w:p w14:paraId="58FC410B" w14:textId="33E50FF8" w:rsidR="007C1711" w:rsidRDefault="00F75A2D" w:rsidP="00491856">
      <w:pPr>
        <w:ind w:firstLineChars="100" w:firstLine="220"/>
        <w:jc w:val="left"/>
        <w:rPr>
          <w:sz w:val="22"/>
          <w:szCs w:val="22"/>
        </w:rPr>
      </w:pPr>
      <w:r>
        <w:rPr>
          <w:rFonts w:hint="eastAsia"/>
          <w:sz w:val="22"/>
          <w:szCs w:val="22"/>
        </w:rPr>
        <w:t>廃棄物保管場所等の整備</w:t>
      </w:r>
      <w:r w:rsidR="007C1711">
        <w:rPr>
          <w:rFonts w:hint="eastAsia"/>
          <w:sz w:val="22"/>
          <w:szCs w:val="22"/>
        </w:rPr>
        <w:t>に</w:t>
      </w:r>
      <w:r w:rsidR="00290176">
        <w:rPr>
          <w:rFonts w:hint="eastAsia"/>
          <w:sz w:val="22"/>
          <w:szCs w:val="22"/>
        </w:rPr>
        <w:t>関すること</w:t>
      </w:r>
      <w:r w:rsidR="00491856">
        <w:rPr>
          <w:rFonts w:hint="eastAsia"/>
          <w:sz w:val="22"/>
          <w:szCs w:val="22"/>
        </w:rPr>
        <w:t>・・・・</w:t>
      </w:r>
      <w:r w:rsidR="007C1711">
        <w:rPr>
          <w:rFonts w:hint="eastAsia"/>
          <w:sz w:val="22"/>
          <w:szCs w:val="22"/>
        </w:rPr>
        <w:t>資源循環推進課３Ｒ推進係</w:t>
      </w:r>
    </w:p>
    <w:p w14:paraId="60581797" w14:textId="77777777" w:rsidR="007C1711" w:rsidRDefault="007C1711" w:rsidP="00491856">
      <w:pPr>
        <w:ind w:firstLineChars="2100" w:firstLine="4620"/>
        <w:jc w:val="left"/>
        <w:rPr>
          <w:sz w:val="22"/>
          <w:szCs w:val="22"/>
        </w:rPr>
      </w:pPr>
      <w:r>
        <w:rPr>
          <w:rFonts w:hint="eastAsia"/>
          <w:sz w:val="22"/>
          <w:szCs w:val="22"/>
        </w:rPr>
        <w:t>（府中市役所おもや３Ｆ　電話：</w:t>
      </w:r>
      <w:r>
        <w:rPr>
          <w:sz w:val="22"/>
          <w:szCs w:val="22"/>
        </w:rPr>
        <w:t>042-335-4437</w:t>
      </w:r>
      <w:r>
        <w:rPr>
          <w:rFonts w:hint="eastAsia"/>
          <w:sz w:val="22"/>
          <w:szCs w:val="22"/>
        </w:rPr>
        <w:t>）</w:t>
      </w:r>
    </w:p>
    <w:p w14:paraId="12B63A8E" w14:textId="735B7038" w:rsidR="007C1711" w:rsidRDefault="007C1711" w:rsidP="00491856">
      <w:pPr>
        <w:ind w:firstLineChars="100" w:firstLine="220"/>
        <w:jc w:val="left"/>
        <w:rPr>
          <w:sz w:val="22"/>
          <w:szCs w:val="22"/>
        </w:rPr>
      </w:pPr>
      <w:r>
        <w:rPr>
          <w:rFonts w:hint="eastAsia"/>
          <w:sz w:val="22"/>
          <w:szCs w:val="22"/>
        </w:rPr>
        <w:t>収集開始</w:t>
      </w:r>
      <w:r w:rsidR="00EE7405">
        <w:rPr>
          <w:rFonts w:hint="eastAsia"/>
          <w:sz w:val="22"/>
          <w:szCs w:val="22"/>
        </w:rPr>
        <w:t>の</w:t>
      </w:r>
      <w:r>
        <w:rPr>
          <w:rFonts w:hint="eastAsia"/>
          <w:sz w:val="22"/>
          <w:szCs w:val="22"/>
        </w:rPr>
        <w:t>申込</w:t>
      </w:r>
      <w:r w:rsidR="00EE7405">
        <w:rPr>
          <w:rFonts w:hint="eastAsia"/>
          <w:sz w:val="22"/>
          <w:szCs w:val="22"/>
        </w:rPr>
        <w:t>み・変更等に</w:t>
      </w:r>
      <w:r w:rsidR="00290176">
        <w:rPr>
          <w:rFonts w:hint="eastAsia"/>
          <w:sz w:val="22"/>
          <w:szCs w:val="22"/>
        </w:rPr>
        <w:t>関するこ</w:t>
      </w:r>
      <w:r w:rsidR="00491856">
        <w:rPr>
          <w:rFonts w:hint="eastAsia"/>
          <w:sz w:val="22"/>
          <w:szCs w:val="22"/>
        </w:rPr>
        <w:t>と・・・</w:t>
      </w:r>
      <w:r>
        <w:rPr>
          <w:rFonts w:hint="eastAsia"/>
          <w:sz w:val="22"/>
          <w:szCs w:val="22"/>
        </w:rPr>
        <w:t>資源循環推進課指導係</w:t>
      </w:r>
    </w:p>
    <w:p w14:paraId="73F10D95" w14:textId="4AE18291" w:rsidR="007C1711" w:rsidRDefault="007C1711" w:rsidP="00491856">
      <w:pPr>
        <w:ind w:firstLineChars="2100" w:firstLine="4620"/>
        <w:jc w:val="left"/>
        <w:rPr>
          <w:sz w:val="22"/>
          <w:szCs w:val="22"/>
        </w:rPr>
      </w:pPr>
      <w:r>
        <w:rPr>
          <w:rFonts w:hint="eastAsia"/>
          <w:sz w:val="22"/>
          <w:szCs w:val="22"/>
        </w:rPr>
        <w:t>（府中市リサイクルプラザ　電話：</w:t>
      </w:r>
      <w:r>
        <w:rPr>
          <w:sz w:val="22"/>
          <w:szCs w:val="22"/>
        </w:rPr>
        <w:t>042-360-0355</w:t>
      </w:r>
      <w:r>
        <w:rPr>
          <w:rFonts w:hint="eastAsia"/>
          <w:sz w:val="22"/>
          <w:szCs w:val="22"/>
        </w:rPr>
        <w:t>）</w:t>
      </w:r>
    </w:p>
    <w:p w14:paraId="5A4E9B3C" w14:textId="77777777" w:rsidR="00BF6E4E" w:rsidRPr="007C1711" w:rsidRDefault="00BF6E4E"/>
    <w:sectPr w:rsidR="00BF6E4E" w:rsidRPr="007C1711" w:rsidSect="00F75A2D">
      <w:pgSz w:w="11906" w:h="16838"/>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584E" w14:textId="77777777" w:rsidR="00767DAE" w:rsidRDefault="00767DAE" w:rsidP="0029780E">
      <w:r>
        <w:separator/>
      </w:r>
    </w:p>
  </w:endnote>
  <w:endnote w:type="continuationSeparator" w:id="0">
    <w:p w14:paraId="667F8AFB" w14:textId="77777777" w:rsidR="00767DAE" w:rsidRDefault="00767DAE" w:rsidP="0029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BDE4" w14:textId="77777777" w:rsidR="00767DAE" w:rsidRDefault="00767DAE" w:rsidP="0029780E">
      <w:r>
        <w:separator/>
      </w:r>
    </w:p>
  </w:footnote>
  <w:footnote w:type="continuationSeparator" w:id="0">
    <w:p w14:paraId="5862DEF7" w14:textId="77777777" w:rsidR="00767DAE" w:rsidRDefault="00767DAE" w:rsidP="00297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699"/>
    <w:multiLevelType w:val="hybridMultilevel"/>
    <w:tmpl w:val="CA26B914"/>
    <w:lvl w:ilvl="0" w:tplc="F46A2406">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DAB07B2"/>
    <w:multiLevelType w:val="hybridMultilevel"/>
    <w:tmpl w:val="5C0C9B8E"/>
    <w:lvl w:ilvl="0" w:tplc="FB94F1D6">
      <w:start w:val="1"/>
      <w:numFmt w:val="decimalFullWidth"/>
      <w:lvlText w:val="（%1）"/>
      <w:lvlJc w:val="left"/>
      <w:pPr>
        <w:tabs>
          <w:tab w:val="num" w:pos="1020"/>
        </w:tabs>
        <w:ind w:left="1020" w:hanging="840"/>
      </w:pPr>
      <w:rPr>
        <w:rFonts w:ascii="Century" w:eastAsia="ＭＳ 明朝" w:hAnsi="Century" w:cs="ＭＳ 明朝"/>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2" w15:restartNumberingAfterBreak="0">
    <w:nsid w:val="0F1E271D"/>
    <w:multiLevelType w:val="hybridMultilevel"/>
    <w:tmpl w:val="E896558E"/>
    <w:lvl w:ilvl="0" w:tplc="298C2AF2">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 w15:restartNumberingAfterBreak="0">
    <w:nsid w:val="3F4619EE"/>
    <w:multiLevelType w:val="hybridMultilevel"/>
    <w:tmpl w:val="E5E65A5C"/>
    <w:lvl w:ilvl="0" w:tplc="7FC4DEA8">
      <w:start w:val="1"/>
      <w:numFmt w:val="aiueoFullWidth"/>
      <w:lvlText w:val="%1．"/>
      <w:lvlJc w:val="left"/>
      <w:pPr>
        <w:tabs>
          <w:tab w:val="num" w:pos="632"/>
        </w:tabs>
        <w:ind w:left="1091" w:hanging="461"/>
      </w:p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4" w15:restartNumberingAfterBreak="0">
    <w:nsid w:val="522232DA"/>
    <w:multiLevelType w:val="hybridMultilevel"/>
    <w:tmpl w:val="190A02D8"/>
    <w:lvl w:ilvl="0" w:tplc="7FC4DEA8">
      <w:start w:val="1"/>
      <w:numFmt w:val="aiueoFullWidth"/>
      <w:lvlText w:val="%1．"/>
      <w:lvlJc w:val="left"/>
      <w:pPr>
        <w:tabs>
          <w:tab w:val="num" w:pos="632"/>
        </w:tabs>
        <w:ind w:left="1091" w:hanging="461"/>
      </w:p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5" w15:restartNumberingAfterBreak="0">
    <w:nsid w:val="5C38276C"/>
    <w:multiLevelType w:val="hybridMultilevel"/>
    <w:tmpl w:val="0C94D640"/>
    <w:lvl w:ilvl="0" w:tplc="4B44C25E">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5FF20AEF"/>
    <w:multiLevelType w:val="hybridMultilevel"/>
    <w:tmpl w:val="7B1A38E8"/>
    <w:lvl w:ilvl="0" w:tplc="7FC4DEA8">
      <w:start w:val="1"/>
      <w:numFmt w:val="aiueoFullWidth"/>
      <w:lvlText w:val="%1．"/>
      <w:lvlJc w:val="left"/>
      <w:pPr>
        <w:tabs>
          <w:tab w:val="num" w:pos="632"/>
        </w:tabs>
        <w:ind w:left="1091" w:hanging="461"/>
      </w:p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7" w15:restartNumberingAfterBreak="0">
    <w:nsid w:val="7E22281C"/>
    <w:multiLevelType w:val="hybridMultilevel"/>
    <w:tmpl w:val="DD6AEC0A"/>
    <w:lvl w:ilvl="0" w:tplc="7FC4DEA8">
      <w:start w:val="1"/>
      <w:numFmt w:val="aiueoFullWidth"/>
      <w:lvlText w:val="%1．"/>
      <w:lvlJc w:val="left"/>
      <w:pPr>
        <w:tabs>
          <w:tab w:val="num" w:pos="632"/>
        </w:tabs>
        <w:ind w:left="1091" w:hanging="461"/>
      </w:p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num w:numId="1" w16cid:durableId="1032531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601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208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259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770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639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7444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272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11"/>
    <w:rsid w:val="001460C4"/>
    <w:rsid w:val="001752DF"/>
    <w:rsid w:val="001C3C0F"/>
    <w:rsid w:val="001C5E38"/>
    <w:rsid w:val="001D08DB"/>
    <w:rsid w:val="00254705"/>
    <w:rsid w:val="00290176"/>
    <w:rsid w:val="0029780E"/>
    <w:rsid w:val="00385DD4"/>
    <w:rsid w:val="003B11DC"/>
    <w:rsid w:val="003F1387"/>
    <w:rsid w:val="003F6ACC"/>
    <w:rsid w:val="00450AC0"/>
    <w:rsid w:val="004830EB"/>
    <w:rsid w:val="00491856"/>
    <w:rsid w:val="00495FA6"/>
    <w:rsid w:val="004E3491"/>
    <w:rsid w:val="00541116"/>
    <w:rsid w:val="005445FB"/>
    <w:rsid w:val="00591551"/>
    <w:rsid w:val="005E3761"/>
    <w:rsid w:val="00751A6E"/>
    <w:rsid w:val="00767DAE"/>
    <w:rsid w:val="007C1711"/>
    <w:rsid w:val="007C797B"/>
    <w:rsid w:val="008903AD"/>
    <w:rsid w:val="008D60D7"/>
    <w:rsid w:val="00930016"/>
    <w:rsid w:val="00AA138E"/>
    <w:rsid w:val="00AD466C"/>
    <w:rsid w:val="00AE3A88"/>
    <w:rsid w:val="00AE4CA8"/>
    <w:rsid w:val="00BA13CC"/>
    <w:rsid w:val="00BE0311"/>
    <w:rsid w:val="00BF6E4E"/>
    <w:rsid w:val="00BF780D"/>
    <w:rsid w:val="00C4019F"/>
    <w:rsid w:val="00C63C35"/>
    <w:rsid w:val="00D7036D"/>
    <w:rsid w:val="00D87705"/>
    <w:rsid w:val="00E244BE"/>
    <w:rsid w:val="00E748DB"/>
    <w:rsid w:val="00E77B92"/>
    <w:rsid w:val="00ED67E6"/>
    <w:rsid w:val="00EE7405"/>
    <w:rsid w:val="00EF61F5"/>
    <w:rsid w:val="00F7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EAE2C"/>
  <w15:chartTrackingRefBased/>
  <w15:docId w15:val="{FB6E2D63-4CF7-4890-8EE4-1687BACB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711"/>
    <w:pPr>
      <w:widowControl w:val="0"/>
      <w:jc w:val="both"/>
    </w:pPr>
    <w:rPr>
      <w:rFonts w:ascii="Century" w:eastAsia="ＭＳ 明朝" w:hAnsi="Century" w:cs="ＭＳ 明朝"/>
      <w:szCs w:val="21"/>
    </w:rPr>
  </w:style>
  <w:style w:type="paragraph" w:styleId="1">
    <w:name w:val="heading 1"/>
    <w:basedOn w:val="a"/>
    <w:next w:val="a"/>
    <w:link w:val="10"/>
    <w:uiPriority w:val="9"/>
    <w:qFormat/>
    <w:rsid w:val="007C17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17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17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17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17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17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17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17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17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17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17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17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17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17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17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17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17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17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17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1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1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711"/>
    <w:pPr>
      <w:spacing w:before="160" w:after="160"/>
      <w:jc w:val="center"/>
    </w:pPr>
    <w:rPr>
      <w:i/>
      <w:iCs/>
      <w:color w:val="404040" w:themeColor="text1" w:themeTint="BF"/>
    </w:rPr>
  </w:style>
  <w:style w:type="character" w:customStyle="1" w:styleId="a8">
    <w:name w:val="引用文 (文字)"/>
    <w:basedOn w:val="a0"/>
    <w:link w:val="a7"/>
    <w:uiPriority w:val="29"/>
    <w:rsid w:val="007C1711"/>
    <w:rPr>
      <w:i/>
      <w:iCs/>
      <w:color w:val="404040" w:themeColor="text1" w:themeTint="BF"/>
    </w:rPr>
  </w:style>
  <w:style w:type="paragraph" w:styleId="a9">
    <w:name w:val="List Paragraph"/>
    <w:basedOn w:val="a"/>
    <w:uiPriority w:val="34"/>
    <w:qFormat/>
    <w:rsid w:val="007C1711"/>
    <w:pPr>
      <w:ind w:left="720"/>
      <w:contextualSpacing/>
    </w:pPr>
  </w:style>
  <w:style w:type="character" w:styleId="21">
    <w:name w:val="Intense Emphasis"/>
    <w:basedOn w:val="a0"/>
    <w:uiPriority w:val="21"/>
    <w:qFormat/>
    <w:rsid w:val="007C1711"/>
    <w:rPr>
      <w:i/>
      <w:iCs/>
      <w:color w:val="2F5496" w:themeColor="accent1" w:themeShade="BF"/>
    </w:rPr>
  </w:style>
  <w:style w:type="paragraph" w:styleId="22">
    <w:name w:val="Intense Quote"/>
    <w:basedOn w:val="a"/>
    <w:next w:val="a"/>
    <w:link w:val="23"/>
    <w:uiPriority w:val="30"/>
    <w:qFormat/>
    <w:rsid w:val="007C1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C1711"/>
    <w:rPr>
      <w:i/>
      <w:iCs/>
      <w:color w:val="2F5496" w:themeColor="accent1" w:themeShade="BF"/>
    </w:rPr>
  </w:style>
  <w:style w:type="character" w:styleId="24">
    <w:name w:val="Intense Reference"/>
    <w:basedOn w:val="a0"/>
    <w:uiPriority w:val="32"/>
    <w:qFormat/>
    <w:rsid w:val="007C1711"/>
    <w:rPr>
      <w:b/>
      <w:bCs/>
      <w:smallCaps/>
      <w:color w:val="2F5496" w:themeColor="accent1" w:themeShade="BF"/>
      <w:spacing w:val="5"/>
    </w:rPr>
  </w:style>
  <w:style w:type="paragraph" w:styleId="aa">
    <w:name w:val="header"/>
    <w:basedOn w:val="a"/>
    <w:link w:val="ab"/>
    <w:uiPriority w:val="99"/>
    <w:unhideWhenUsed/>
    <w:rsid w:val="0029780E"/>
    <w:pPr>
      <w:tabs>
        <w:tab w:val="center" w:pos="4252"/>
        <w:tab w:val="right" w:pos="8504"/>
      </w:tabs>
      <w:snapToGrid w:val="0"/>
    </w:pPr>
  </w:style>
  <w:style w:type="character" w:customStyle="1" w:styleId="ab">
    <w:name w:val="ヘッダー (文字)"/>
    <w:basedOn w:val="a0"/>
    <w:link w:val="aa"/>
    <w:uiPriority w:val="99"/>
    <w:rsid w:val="0029780E"/>
    <w:rPr>
      <w:rFonts w:ascii="Century" w:eastAsia="ＭＳ 明朝" w:hAnsi="Century" w:cs="ＭＳ 明朝"/>
      <w:szCs w:val="21"/>
    </w:rPr>
  </w:style>
  <w:style w:type="paragraph" w:styleId="ac">
    <w:name w:val="footer"/>
    <w:basedOn w:val="a"/>
    <w:link w:val="ad"/>
    <w:uiPriority w:val="99"/>
    <w:unhideWhenUsed/>
    <w:rsid w:val="0029780E"/>
    <w:pPr>
      <w:tabs>
        <w:tab w:val="center" w:pos="4252"/>
        <w:tab w:val="right" w:pos="8504"/>
      </w:tabs>
      <w:snapToGrid w:val="0"/>
    </w:pPr>
  </w:style>
  <w:style w:type="character" w:customStyle="1" w:styleId="ad">
    <w:name w:val="フッター (文字)"/>
    <w:basedOn w:val="a0"/>
    <w:link w:val="ac"/>
    <w:uiPriority w:val="99"/>
    <w:rsid w:val="0029780E"/>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958</Words>
  <Characters>958</Characters>
  <Application>Microsoft Office Word</Application>
  <DocSecurity>0</DocSecurity>
  <Lines>33</Lines>
  <Paragraphs>17</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松林　憲太郎</dc:creator>
  <cp:keywords/>
  <dc:description/>
  <cp:lastModifiedBy>松林　憲太郎</cp:lastModifiedBy>
  <cp:revision>33</cp:revision>
  <cp:lastPrinted>2026-02-09T07:42:00Z</cp:lastPrinted>
  <dcterms:created xsi:type="dcterms:W3CDTF">2024-07-12T00:27:00Z</dcterms:created>
  <dcterms:modified xsi:type="dcterms:W3CDTF">2026-02-18T03:44:00Z</dcterms:modified>
</cp:coreProperties>
</file>