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50A" w:rsidRDefault="00373A65">
      <w:pPr>
        <w:rPr>
          <w:rFonts w:hAnsi="ＭＳ 明朝"/>
          <w:b/>
          <w:sz w:val="30"/>
          <w:szCs w:val="30"/>
        </w:rPr>
      </w:pPr>
      <w:bookmarkStart w:id="0" w:name="_GoBack"/>
      <w:bookmarkEnd w:id="0"/>
      <w:r>
        <w:rPr>
          <w:rFonts w:hAnsi="ＭＳ 明朝" w:hint="eastAsia"/>
          <w:b/>
          <w:sz w:val="30"/>
          <w:szCs w:val="30"/>
        </w:rPr>
        <w:t>府中市における東京都主任介護支援専門員更新研修受講者推薦基準</w:t>
      </w:r>
    </w:p>
    <w:p w:rsidR="00F5250A" w:rsidRDefault="00F5250A">
      <w:pPr>
        <w:rPr>
          <w:rFonts w:hAnsi="ＭＳ 明朝"/>
          <w:sz w:val="26"/>
          <w:szCs w:val="26"/>
        </w:rPr>
      </w:pPr>
    </w:p>
    <w:p w:rsidR="00F5250A" w:rsidRDefault="00F5250A">
      <w:pPr>
        <w:rPr>
          <w:rFonts w:hAnsi="ＭＳ 明朝"/>
          <w:sz w:val="26"/>
          <w:szCs w:val="26"/>
        </w:rPr>
      </w:pPr>
    </w:p>
    <w:p w:rsidR="00F5250A" w:rsidRDefault="00373A65">
      <w:pPr>
        <w:rPr>
          <w:rFonts w:hAnsi="ＭＳ 明朝"/>
          <w:b/>
          <w:sz w:val="26"/>
          <w:szCs w:val="26"/>
        </w:rPr>
      </w:pPr>
      <w:r>
        <w:rPr>
          <w:rFonts w:hAnsi="ＭＳ 明朝" w:hint="eastAsia"/>
          <w:b/>
          <w:sz w:val="26"/>
          <w:szCs w:val="26"/>
        </w:rPr>
        <w:t>第１　目的</w:t>
      </w:r>
    </w:p>
    <w:p w:rsidR="00F5250A" w:rsidRDefault="00373A65">
      <w:pPr>
        <w:ind w:firstLineChars="100" w:firstLine="260"/>
        <w:rPr>
          <w:rFonts w:hAnsi="ＭＳ 明朝"/>
          <w:sz w:val="26"/>
          <w:szCs w:val="26"/>
        </w:rPr>
      </w:pPr>
      <w:r>
        <w:rPr>
          <w:rFonts w:hAnsi="ＭＳ 明朝" w:hint="eastAsia"/>
          <w:sz w:val="26"/>
          <w:szCs w:val="26"/>
        </w:rPr>
        <w:t>府中市が東京都主任介護支援専門員更新研修（以下「更新研修」という。）受講者の推薦を行うに当たり、東京都主任介護支援専門員更新研修事業実施要綱（平成２８年４月１日付２７福保高介第１４３７号。以下「実施要綱」という。）３（１）に規定する区市町村推薦要件及び３（３）オに規定する区市町村が認める要件の基準について、必要な事項を定めることを目的とする。</w:t>
      </w:r>
    </w:p>
    <w:p w:rsidR="00F5250A" w:rsidRDefault="00F5250A">
      <w:pPr>
        <w:rPr>
          <w:rFonts w:hAnsi="ＭＳ 明朝"/>
          <w:sz w:val="26"/>
          <w:szCs w:val="26"/>
        </w:rPr>
      </w:pPr>
    </w:p>
    <w:p w:rsidR="00F5250A" w:rsidRDefault="00373A65">
      <w:pPr>
        <w:rPr>
          <w:rFonts w:hAnsi="ＭＳ 明朝"/>
          <w:b/>
          <w:sz w:val="26"/>
          <w:szCs w:val="26"/>
        </w:rPr>
      </w:pPr>
      <w:r>
        <w:rPr>
          <w:rFonts w:hAnsi="ＭＳ 明朝" w:hint="eastAsia"/>
          <w:b/>
          <w:sz w:val="26"/>
          <w:szCs w:val="26"/>
        </w:rPr>
        <w:t>第２　推薦基準</w:t>
      </w:r>
    </w:p>
    <w:p w:rsidR="00F5250A" w:rsidRDefault="00373A65">
      <w:pPr>
        <w:ind w:firstLineChars="100" w:firstLine="260"/>
        <w:rPr>
          <w:rFonts w:hAnsi="ＭＳ 明朝"/>
          <w:sz w:val="26"/>
          <w:szCs w:val="26"/>
        </w:rPr>
      </w:pPr>
      <w:r>
        <w:rPr>
          <w:rFonts w:hAnsi="ＭＳ 明朝" w:hint="eastAsia"/>
          <w:sz w:val="26"/>
          <w:szCs w:val="26"/>
        </w:rPr>
        <w:t>主任介護支援専門員の役割を担うことが期待される者として所属する法人から推薦を受けた者（以下「被推薦者」という。）で、次に掲げる１の基準と実施要綱３（２）及び（３）に規定する要件を満たす者を東京都に推薦する。ただし、１（１）及び（２）の要件は、府中市地域包括支援センター職員の被推薦者には適用しない。また、実施要綱３（３）オに規定する区市町村が認める要件の基準については、２の基準のとおりとする。</w:t>
      </w:r>
    </w:p>
    <w:p w:rsidR="00F5250A" w:rsidRDefault="00373A65">
      <w:pPr>
        <w:ind w:leftChars="100" w:left="240"/>
        <w:rPr>
          <w:rFonts w:hAnsi="ＭＳ 明朝"/>
          <w:sz w:val="26"/>
          <w:szCs w:val="26"/>
        </w:rPr>
      </w:pPr>
      <w:r>
        <w:rPr>
          <w:rFonts w:hAnsi="ＭＳ 明朝" w:hint="eastAsia"/>
          <w:sz w:val="26"/>
          <w:szCs w:val="26"/>
        </w:rPr>
        <w:t>１　実施要綱３（１）に規定する区市町村推薦要件の基準</w:t>
      </w:r>
    </w:p>
    <w:p w:rsidR="00F5250A" w:rsidRDefault="00373A65">
      <w:pPr>
        <w:ind w:leftChars="200" w:left="870" w:hangingChars="150" w:hanging="390"/>
        <w:rPr>
          <w:rFonts w:hAnsi="ＭＳ 明朝"/>
          <w:kern w:val="0"/>
          <w:sz w:val="26"/>
          <w:szCs w:val="26"/>
        </w:rPr>
      </w:pPr>
      <w:r>
        <w:rPr>
          <w:rFonts w:hAnsi="ＭＳ 明朝" w:hint="eastAsia"/>
          <w:kern w:val="0"/>
          <w:sz w:val="26"/>
          <w:szCs w:val="26"/>
        </w:rPr>
        <w:t>(1)　事業所実地調査の結果、必要に応じて改善報告書を提出し、指導に従っていること。</w:t>
      </w:r>
    </w:p>
    <w:p w:rsidR="00F5250A" w:rsidRDefault="00373A65">
      <w:pPr>
        <w:ind w:leftChars="200" w:left="870" w:hangingChars="150" w:hanging="390"/>
        <w:rPr>
          <w:rFonts w:hAnsi="ＭＳ 明朝"/>
          <w:kern w:val="0"/>
          <w:sz w:val="26"/>
          <w:szCs w:val="26"/>
        </w:rPr>
      </w:pPr>
      <w:r>
        <w:rPr>
          <w:rFonts w:hAnsi="ＭＳ 明朝" w:hint="eastAsia"/>
          <w:kern w:val="0"/>
          <w:sz w:val="26"/>
          <w:szCs w:val="26"/>
        </w:rPr>
        <w:t>(2)　集団指導に参加していること。</w:t>
      </w:r>
    </w:p>
    <w:p w:rsidR="00F5250A" w:rsidRDefault="00373A65">
      <w:pPr>
        <w:ind w:leftChars="200" w:left="870" w:hangingChars="150" w:hanging="390"/>
        <w:rPr>
          <w:rFonts w:hAnsi="ＭＳ 明朝"/>
          <w:kern w:val="0"/>
          <w:sz w:val="26"/>
          <w:szCs w:val="26"/>
        </w:rPr>
      </w:pPr>
      <w:r>
        <w:rPr>
          <w:rFonts w:hAnsi="ＭＳ 明朝" w:hint="eastAsia"/>
          <w:kern w:val="0"/>
          <w:sz w:val="26"/>
          <w:szCs w:val="26"/>
        </w:rPr>
        <w:t>(3)　更新研修修了後、最低1年間は、引き続き府中市内で働く予定があること。</w:t>
      </w:r>
    </w:p>
    <w:p w:rsidR="00F5250A" w:rsidRDefault="00373A65">
      <w:pPr>
        <w:ind w:leftChars="200" w:left="870" w:hangingChars="150" w:hanging="390"/>
        <w:rPr>
          <w:rFonts w:hAnsi="ＭＳ 明朝"/>
          <w:strike/>
          <w:kern w:val="0"/>
          <w:sz w:val="26"/>
          <w:szCs w:val="26"/>
        </w:rPr>
      </w:pPr>
      <w:r>
        <w:rPr>
          <w:rFonts w:hAnsi="ＭＳ 明朝" w:hint="eastAsia"/>
          <w:kern w:val="0"/>
          <w:sz w:val="26"/>
          <w:szCs w:val="26"/>
        </w:rPr>
        <w:t>(4)　府中市又は府中市地域包括支援センターが主催する研修会、事例検討会、プラン演習に参画又は主催者として企画・運営を行っている。</w:t>
      </w:r>
    </w:p>
    <w:p w:rsidR="00F5250A" w:rsidRDefault="00373A65">
      <w:pPr>
        <w:ind w:leftChars="200" w:left="870" w:hangingChars="150" w:hanging="390"/>
        <w:rPr>
          <w:rFonts w:hAnsi="ＭＳ 明朝"/>
          <w:kern w:val="0"/>
          <w:sz w:val="26"/>
          <w:szCs w:val="26"/>
          <w:vertAlign w:val="subscript"/>
        </w:rPr>
      </w:pPr>
      <w:r>
        <w:rPr>
          <w:rFonts w:hAnsi="ＭＳ 明朝" w:hint="eastAsia"/>
          <w:kern w:val="0"/>
          <w:sz w:val="26"/>
          <w:szCs w:val="26"/>
        </w:rPr>
        <w:t xml:space="preserve">(5)　</w:t>
      </w:r>
      <w:r>
        <w:rPr>
          <w:rFonts w:hAnsi="ＭＳ 明朝"/>
          <w:kern w:val="0"/>
          <w:sz w:val="26"/>
          <w:szCs w:val="26"/>
          <w:vertAlign w:val="subscript"/>
        </w:rPr>
        <w:t xml:space="preserve"> </w:t>
      </w:r>
      <w:r>
        <w:rPr>
          <w:rFonts w:hAnsi="ＭＳ 明朝" w:hint="eastAsia"/>
          <w:kern w:val="0"/>
          <w:sz w:val="26"/>
          <w:szCs w:val="26"/>
        </w:rPr>
        <w:t>府中市及び府中市地域包括支援センターからの支援困難事例の受入れに積極的に取り組んでいること。なお、府中市地域包括支援センターの主任介護支援専門員である被推薦者については、虐待等の支援困難事例を担当又は支援したことがあること。</w:t>
      </w:r>
    </w:p>
    <w:p w:rsidR="00F5250A" w:rsidRDefault="00373A65">
      <w:pPr>
        <w:ind w:leftChars="200" w:left="870" w:hangingChars="150" w:hanging="390"/>
        <w:rPr>
          <w:rFonts w:hAnsi="ＭＳ 明朝"/>
          <w:kern w:val="0"/>
          <w:sz w:val="26"/>
          <w:szCs w:val="26"/>
        </w:rPr>
      </w:pPr>
      <w:r>
        <w:rPr>
          <w:rFonts w:hAnsi="ＭＳ 明朝" w:hint="eastAsia"/>
          <w:kern w:val="0"/>
          <w:sz w:val="26"/>
          <w:szCs w:val="26"/>
        </w:rPr>
        <w:t xml:space="preserve">(6)　</w:t>
      </w:r>
      <w:r>
        <w:rPr>
          <w:rFonts w:hAnsi="ＭＳ 明朝"/>
          <w:kern w:val="0"/>
          <w:sz w:val="26"/>
          <w:szCs w:val="26"/>
        </w:rPr>
        <w:t xml:space="preserve"> </w:t>
      </w:r>
      <w:r>
        <w:rPr>
          <w:rFonts w:hAnsi="ＭＳ 明朝" w:hint="eastAsia"/>
          <w:kern w:val="0"/>
          <w:sz w:val="26"/>
          <w:szCs w:val="26"/>
        </w:rPr>
        <w:t>地域のニーズ、課題等を把握し情報共有を図るとともに、他の事業所の介護支援専門員に対する指導・助言等の役割を担っていること。</w:t>
      </w:r>
      <w:r>
        <w:rPr>
          <w:rFonts w:hAnsi="ＭＳ 明朝"/>
          <w:kern w:val="0"/>
          <w:sz w:val="26"/>
          <w:szCs w:val="26"/>
        </w:rPr>
        <w:t xml:space="preserve"> </w:t>
      </w:r>
    </w:p>
    <w:p w:rsidR="00F5250A" w:rsidRDefault="00373A65">
      <w:pPr>
        <w:rPr>
          <w:rFonts w:hAnsi="ＭＳ 明朝"/>
          <w:kern w:val="0"/>
          <w:sz w:val="26"/>
          <w:szCs w:val="26"/>
        </w:rPr>
      </w:pPr>
      <w:r>
        <w:rPr>
          <w:rFonts w:hAnsi="ＭＳ 明朝" w:hint="eastAsia"/>
          <w:kern w:val="0"/>
          <w:sz w:val="26"/>
          <w:szCs w:val="26"/>
        </w:rPr>
        <w:lastRenderedPageBreak/>
        <w:t xml:space="preserve">　２　実施要綱３（３）オに規定する区市町村が認める要件の基準</w:t>
      </w:r>
    </w:p>
    <w:p w:rsidR="00F5250A" w:rsidRDefault="00373A65">
      <w:pPr>
        <w:ind w:left="260" w:hangingChars="100" w:hanging="260"/>
        <w:rPr>
          <w:rFonts w:hAnsi="ＭＳ 明朝"/>
          <w:kern w:val="0"/>
          <w:sz w:val="26"/>
          <w:szCs w:val="26"/>
        </w:rPr>
      </w:pPr>
      <w:r>
        <w:rPr>
          <w:rFonts w:hAnsi="ＭＳ 明朝" w:hint="eastAsia"/>
          <w:kern w:val="0"/>
          <w:sz w:val="26"/>
          <w:szCs w:val="26"/>
        </w:rPr>
        <w:t xml:space="preserve">　　主任介護支援専門員として資質向上を図っている者であって、次のいずれかに該当する者とする。</w:t>
      </w:r>
    </w:p>
    <w:p w:rsidR="00F5250A" w:rsidRDefault="00373A65">
      <w:pPr>
        <w:ind w:leftChars="200" w:left="870" w:hangingChars="150" w:hanging="390"/>
        <w:rPr>
          <w:rFonts w:hAnsi="ＭＳ 明朝"/>
          <w:kern w:val="0"/>
          <w:sz w:val="26"/>
          <w:szCs w:val="26"/>
        </w:rPr>
      </w:pPr>
      <w:r>
        <w:rPr>
          <w:rFonts w:hAnsi="ＭＳ 明朝" w:hint="eastAsia"/>
          <w:kern w:val="0"/>
          <w:sz w:val="26"/>
          <w:szCs w:val="26"/>
        </w:rPr>
        <w:t>(1)　やむを得ない事情（病気、出産、育児、介護）により、実施要綱３（３）アの毎年度４回以上の要件を満たすことができないが、年平均４回以上又は当該期間の属する年度を除き毎年度４回以上あるなど、「毎年度４回以上」と同等程度、研修等に参加している者。</w:t>
      </w:r>
    </w:p>
    <w:p w:rsidR="00F5250A" w:rsidRDefault="00373A65">
      <w:pPr>
        <w:ind w:leftChars="200" w:left="870" w:hangingChars="150" w:hanging="390"/>
        <w:rPr>
          <w:rFonts w:hAnsi="ＭＳ 明朝"/>
          <w:kern w:val="0"/>
          <w:sz w:val="26"/>
          <w:szCs w:val="26"/>
        </w:rPr>
      </w:pPr>
      <w:r>
        <w:rPr>
          <w:rFonts w:hAnsi="ＭＳ 明朝" w:hint="eastAsia"/>
          <w:kern w:val="0"/>
          <w:sz w:val="26"/>
          <w:szCs w:val="26"/>
        </w:rPr>
        <w:t>(2)　都実施要綱３（３）アに定める職能団体以外が開催する研修のうち、ケアマネジメントの質の向上を目的とした研修又は主任介護支援専門員の資質向上に資する研修等を含め、毎年度４回以上参加している者。</w:t>
      </w:r>
    </w:p>
    <w:p w:rsidR="00F5250A" w:rsidRDefault="00373A65">
      <w:pPr>
        <w:ind w:leftChars="200" w:left="870" w:hangingChars="150" w:hanging="390"/>
        <w:rPr>
          <w:rFonts w:hAnsi="ＭＳ 明朝"/>
          <w:sz w:val="26"/>
          <w:szCs w:val="26"/>
        </w:rPr>
      </w:pPr>
      <w:r>
        <w:rPr>
          <w:rFonts w:hAnsi="ＭＳ 明朝" w:hint="eastAsia"/>
          <w:kern w:val="0"/>
          <w:sz w:val="26"/>
          <w:szCs w:val="26"/>
        </w:rPr>
        <w:t xml:space="preserve">(3)　</w:t>
      </w:r>
      <w:r>
        <w:rPr>
          <w:rFonts w:hAnsi="ＭＳ 明朝" w:hint="eastAsia"/>
          <w:sz w:val="26"/>
          <w:szCs w:val="26"/>
        </w:rPr>
        <w:t>その他市が認める要件に該当する者。</w:t>
      </w:r>
    </w:p>
    <w:p w:rsidR="00F5250A" w:rsidRDefault="00F5250A">
      <w:pPr>
        <w:rPr>
          <w:rFonts w:hAnsi="ＭＳ 明朝"/>
          <w:kern w:val="0"/>
          <w:sz w:val="26"/>
          <w:szCs w:val="26"/>
        </w:rPr>
      </w:pPr>
    </w:p>
    <w:p w:rsidR="00F5250A" w:rsidRDefault="00373A65">
      <w:pPr>
        <w:rPr>
          <w:rFonts w:hAnsi="ＭＳ 明朝"/>
          <w:b/>
          <w:sz w:val="26"/>
          <w:szCs w:val="26"/>
        </w:rPr>
      </w:pPr>
      <w:r>
        <w:rPr>
          <w:rFonts w:hAnsi="ＭＳ 明朝" w:hint="eastAsia"/>
          <w:b/>
          <w:sz w:val="26"/>
          <w:szCs w:val="26"/>
        </w:rPr>
        <w:t>第３　審査</w:t>
      </w:r>
    </w:p>
    <w:p w:rsidR="00F5250A" w:rsidRDefault="00373A65">
      <w:pPr>
        <w:ind w:firstLineChars="100" w:firstLine="260"/>
        <w:rPr>
          <w:rFonts w:hAnsi="ＭＳ 明朝"/>
          <w:sz w:val="26"/>
          <w:szCs w:val="26"/>
        </w:rPr>
      </w:pPr>
      <w:r>
        <w:rPr>
          <w:rFonts w:hAnsi="ＭＳ 明朝" w:hint="eastAsia"/>
          <w:sz w:val="26"/>
          <w:szCs w:val="26"/>
        </w:rPr>
        <w:t>審査は、提出書類により行う。提出書類については、東京都が定めるもののほかは次のとおりとし、研修受講希望者及び研修受講希望者が所属する法人の代表者は、第５の研修修了後の協力を確認したうえで、研修修了後の取組について十分に協議し、作成するものとする。</w:t>
      </w:r>
    </w:p>
    <w:p w:rsidR="00F5250A" w:rsidRDefault="00373A65">
      <w:pPr>
        <w:ind w:firstLineChars="100" w:firstLine="260"/>
        <w:rPr>
          <w:rFonts w:hAnsi="ＭＳ 明朝"/>
          <w:b/>
          <w:sz w:val="26"/>
          <w:szCs w:val="26"/>
        </w:rPr>
      </w:pPr>
      <w:r>
        <w:rPr>
          <w:rFonts w:hAnsi="ＭＳ 明朝" w:hint="eastAsia"/>
          <w:kern w:val="0"/>
          <w:sz w:val="26"/>
          <w:szCs w:val="26"/>
        </w:rPr>
        <w:t>１　府中市推薦基準確認書（届出様式市－主更－１）</w:t>
      </w:r>
    </w:p>
    <w:p w:rsidR="00F5250A" w:rsidRDefault="00373A65">
      <w:pPr>
        <w:ind w:firstLineChars="100" w:firstLine="260"/>
        <w:rPr>
          <w:rFonts w:hAnsi="ＭＳ 明朝"/>
          <w:sz w:val="26"/>
          <w:szCs w:val="26"/>
        </w:rPr>
      </w:pPr>
      <w:r>
        <w:rPr>
          <w:rFonts w:hAnsi="ＭＳ 明朝" w:hint="eastAsia"/>
          <w:sz w:val="26"/>
          <w:szCs w:val="26"/>
        </w:rPr>
        <w:t>２　本人同意書（届出様式市－主更－２）</w:t>
      </w:r>
    </w:p>
    <w:p w:rsidR="00F5250A" w:rsidRDefault="00373A65">
      <w:pPr>
        <w:ind w:firstLineChars="100" w:firstLine="260"/>
        <w:rPr>
          <w:rFonts w:hAnsi="ＭＳ 明朝"/>
          <w:sz w:val="26"/>
          <w:szCs w:val="26"/>
        </w:rPr>
      </w:pPr>
      <w:r>
        <w:rPr>
          <w:rFonts w:hAnsi="ＭＳ 明朝" w:hint="eastAsia"/>
          <w:kern w:val="0"/>
          <w:sz w:val="26"/>
          <w:szCs w:val="26"/>
        </w:rPr>
        <w:t>３</w:t>
      </w:r>
      <w:r>
        <w:rPr>
          <w:rFonts w:hAnsi="ＭＳ 明朝" w:hint="eastAsia"/>
          <w:sz w:val="26"/>
          <w:szCs w:val="26"/>
        </w:rPr>
        <w:t xml:space="preserve">　法人同意書及び受講者推薦依頼書（届出様式市－主更－３）</w:t>
      </w:r>
    </w:p>
    <w:p w:rsidR="00F5250A" w:rsidRDefault="00373A65">
      <w:pPr>
        <w:ind w:firstLineChars="100" w:firstLine="260"/>
        <w:rPr>
          <w:rFonts w:hAnsi="ＭＳ 明朝"/>
          <w:sz w:val="26"/>
          <w:szCs w:val="26"/>
        </w:rPr>
      </w:pPr>
      <w:r>
        <w:rPr>
          <w:rFonts w:hAnsi="ＭＳ 明朝" w:hint="eastAsia"/>
          <w:kern w:val="0"/>
          <w:sz w:val="26"/>
          <w:szCs w:val="26"/>
        </w:rPr>
        <w:t xml:space="preserve">４　</w:t>
      </w:r>
      <w:r>
        <w:rPr>
          <w:rFonts w:hAnsi="ＭＳ 明朝" w:hint="eastAsia"/>
          <w:sz w:val="26"/>
          <w:szCs w:val="26"/>
        </w:rPr>
        <w:t>その他必要な書類</w:t>
      </w:r>
    </w:p>
    <w:p w:rsidR="00F5250A" w:rsidRDefault="00F5250A">
      <w:pPr>
        <w:ind w:rightChars="-59" w:right="-142"/>
        <w:rPr>
          <w:rFonts w:hAnsi="ＭＳ 明朝"/>
          <w:sz w:val="26"/>
          <w:szCs w:val="26"/>
        </w:rPr>
      </w:pPr>
    </w:p>
    <w:p w:rsidR="00F5250A" w:rsidRDefault="00373A65">
      <w:pPr>
        <w:rPr>
          <w:rFonts w:hAnsi="ＭＳ 明朝"/>
          <w:b/>
          <w:sz w:val="26"/>
          <w:szCs w:val="26"/>
        </w:rPr>
      </w:pPr>
      <w:r>
        <w:rPr>
          <w:rFonts w:hAnsi="ＭＳ 明朝" w:hint="eastAsia"/>
          <w:b/>
          <w:sz w:val="26"/>
          <w:szCs w:val="26"/>
        </w:rPr>
        <w:t>第４　推薦</w:t>
      </w:r>
    </w:p>
    <w:p w:rsidR="00F5250A" w:rsidRDefault="00373A65">
      <w:pPr>
        <w:ind w:firstLineChars="100" w:firstLine="260"/>
        <w:rPr>
          <w:rFonts w:hAnsi="ＭＳ 明朝"/>
          <w:sz w:val="26"/>
          <w:szCs w:val="26"/>
        </w:rPr>
      </w:pPr>
      <w:r>
        <w:rPr>
          <w:rFonts w:hAnsi="ＭＳ 明朝" w:hint="eastAsia"/>
          <w:sz w:val="26"/>
          <w:szCs w:val="26"/>
        </w:rPr>
        <w:t>３の審査を踏まえ、東京都への推薦の可否及び推薦の順位について、府中市福祉保健部高齢者支援課長が介護保険課長に合議のうえ決定する。推薦の順位については、実施要綱３（２）及び（３）に規定する要件（（２）エを除く。）のうち該当する要件が多い者から順位づけを行う。同順位の者が複数いる場合、更新研修を修了したことがない者で東京都主任介護支援専門員研修修了日が古いものから順位づけを行い、更新研修を修了したことがある者がいるときは、直近の更新研修修了日が古い者から順位づけを行う。また、推薦できない場合、被推薦者に通知する。</w:t>
      </w:r>
    </w:p>
    <w:p w:rsidR="00F5250A" w:rsidRDefault="00F5250A">
      <w:pPr>
        <w:rPr>
          <w:rFonts w:hAnsi="ＭＳ 明朝"/>
          <w:sz w:val="26"/>
          <w:szCs w:val="26"/>
        </w:rPr>
      </w:pPr>
    </w:p>
    <w:p w:rsidR="00F5250A" w:rsidRDefault="00373A65">
      <w:pPr>
        <w:rPr>
          <w:rFonts w:hAnsi="ＭＳ 明朝"/>
          <w:b/>
          <w:sz w:val="26"/>
          <w:szCs w:val="26"/>
        </w:rPr>
      </w:pPr>
      <w:r>
        <w:rPr>
          <w:rFonts w:hAnsi="ＭＳ 明朝" w:hint="eastAsia"/>
          <w:b/>
          <w:sz w:val="26"/>
          <w:szCs w:val="26"/>
        </w:rPr>
        <w:t>第５　研修修了後の協力</w:t>
      </w:r>
    </w:p>
    <w:p w:rsidR="00F5250A" w:rsidRDefault="00373A65">
      <w:pPr>
        <w:ind w:firstLineChars="100" w:firstLine="260"/>
        <w:rPr>
          <w:rFonts w:hAnsi="ＭＳ 明朝"/>
          <w:sz w:val="26"/>
          <w:szCs w:val="26"/>
        </w:rPr>
      </w:pPr>
      <w:r>
        <w:rPr>
          <w:rFonts w:hAnsi="ＭＳ 明朝" w:hint="eastAsia"/>
          <w:sz w:val="26"/>
          <w:szCs w:val="26"/>
        </w:rPr>
        <w:t>被推薦者及び被推薦者が勤務する事業所は、被推薦者が研修を修了し、東</w:t>
      </w:r>
      <w:r>
        <w:rPr>
          <w:rFonts w:hAnsi="ＭＳ 明朝" w:hint="eastAsia"/>
          <w:sz w:val="26"/>
          <w:szCs w:val="26"/>
        </w:rPr>
        <w:lastRenderedPageBreak/>
        <w:t>京都主任介護支援専門員研修修了者名簿に登録された場合には、次のとおり協力を行うものとする。</w:t>
      </w:r>
    </w:p>
    <w:p w:rsidR="00F5250A" w:rsidRDefault="00373A65">
      <w:pPr>
        <w:tabs>
          <w:tab w:val="num" w:pos="900"/>
        </w:tabs>
        <w:ind w:leftChars="100" w:left="500" w:hangingChars="100" w:hanging="260"/>
        <w:rPr>
          <w:rFonts w:hAnsi="ＭＳ 明朝"/>
          <w:sz w:val="26"/>
          <w:szCs w:val="26"/>
        </w:rPr>
      </w:pPr>
      <w:r>
        <w:rPr>
          <w:rFonts w:hAnsi="ＭＳ 明朝" w:hint="eastAsia"/>
          <w:sz w:val="26"/>
          <w:szCs w:val="26"/>
        </w:rPr>
        <w:t>１　府中市及び府中市地域包括支援センターが行う事業に派遣依頼があった場合には協力すること。</w:t>
      </w:r>
    </w:p>
    <w:p w:rsidR="00F5250A" w:rsidRDefault="00373A65">
      <w:pPr>
        <w:tabs>
          <w:tab w:val="num" w:pos="900"/>
        </w:tabs>
        <w:ind w:leftChars="100" w:left="500" w:hangingChars="100" w:hanging="260"/>
        <w:rPr>
          <w:rFonts w:hAnsi="ＭＳ 明朝"/>
          <w:sz w:val="26"/>
          <w:szCs w:val="26"/>
        </w:rPr>
      </w:pPr>
      <w:r>
        <w:rPr>
          <w:rFonts w:hAnsi="ＭＳ 明朝" w:hint="eastAsia"/>
          <w:sz w:val="26"/>
          <w:szCs w:val="26"/>
        </w:rPr>
        <w:t>２　府中市及び府中市地域包括支援センターからの支援困難事例の受入れに積極的に取り組むこと。</w:t>
      </w:r>
    </w:p>
    <w:p w:rsidR="00F5250A" w:rsidRDefault="00373A65">
      <w:pPr>
        <w:tabs>
          <w:tab w:val="num" w:pos="900"/>
        </w:tabs>
        <w:ind w:leftChars="100" w:left="500" w:hangingChars="100" w:hanging="260"/>
        <w:rPr>
          <w:rFonts w:hAnsi="ＭＳ 明朝"/>
          <w:sz w:val="26"/>
          <w:szCs w:val="26"/>
        </w:rPr>
      </w:pPr>
      <w:r>
        <w:rPr>
          <w:rFonts w:hAnsi="ＭＳ 明朝" w:hint="eastAsia"/>
          <w:sz w:val="26"/>
          <w:szCs w:val="26"/>
        </w:rPr>
        <w:t>３　地域の介護支援専門員が抱える問題を把握し、指導・助言等の役割を担うことでケアマネジメントの質の向上を図ること。</w:t>
      </w:r>
    </w:p>
    <w:p w:rsidR="00F5250A" w:rsidRDefault="00373A65">
      <w:pPr>
        <w:tabs>
          <w:tab w:val="num" w:pos="900"/>
        </w:tabs>
        <w:ind w:leftChars="100" w:left="500" w:hangingChars="100" w:hanging="260"/>
        <w:rPr>
          <w:rFonts w:hAnsi="ＭＳ 明朝"/>
          <w:sz w:val="26"/>
          <w:szCs w:val="26"/>
        </w:rPr>
      </w:pPr>
      <w:r>
        <w:rPr>
          <w:rFonts w:hAnsi="ＭＳ 明朝" w:hint="eastAsia"/>
          <w:sz w:val="26"/>
          <w:szCs w:val="26"/>
        </w:rPr>
        <w:t>４　介護保険制度外のサービスや支援などの情報を収集し、地域における社会資源の把握に努め、活用すること。</w:t>
      </w:r>
    </w:p>
    <w:p w:rsidR="00F5250A" w:rsidRDefault="00373A65">
      <w:pPr>
        <w:tabs>
          <w:tab w:val="num" w:pos="900"/>
        </w:tabs>
        <w:ind w:leftChars="100" w:left="500" w:hangingChars="100" w:hanging="260"/>
        <w:rPr>
          <w:rFonts w:hAnsi="ＭＳ 明朝"/>
          <w:sz w:val="26"/>
          <w:szCs w:val="26"/>
        </w:rPr>
      </w:pPr>
      <w:r>
        <w:rPr>
          <w:rFonts w:hAnsi="ＭＳ 明朝" w:hint="eastAsia"/>
          <w:sz w:val="26"/>
          <w:szCs w:val="26"/>
        </w:rPr>
        <w:t>５　社会資源の開発、地域包括支援ネットワークの構築等の地域づくりに取り組むこと。</w:t>
      </w:r>
    </w:p>
    <w:p w:rsidR="00F5250A" w:rsidRDefault="00373A65">
      <w:pPr>
        <w:tabs>
          <w:tab w:val="num" w:pos="900"/>
        </w:tabs>
        <w:ind w:leftChars="100" w:left="500" w:hangingChars="100" w:hanging="260"/>
        <w:rPr>
          <w:rFonts w:hAnsi="ＭＳ 明朝"/>
          <w:sz w:val="26"/>
          <w:szCs w:val="26"/>
        </w:rPr>
      </w:pPr>
      <w:r>
        <w:rPr>
          <w:rFonts w:hAnsi="ＭＳ 明朝" w:hint="eastAsia"/>
          <w:sz w:val="26"/>
          <w:szCs w:val="26"/>
        </w:rPr>
        <w:t>６　府中市主任介護支援専門員名簿について、府中市地域包括支援センター及び府中市内の居宅介護支援事業者に情報提供を行うこと。</w:t>
      </w:r>
    </w:p>
    <w:p w:rsidR="00F5250A" w:rsidRDefault="00373A65">
      <w:pPr>
        <w:tabs>
          <w:tab w:val="num" w:pos="900"/>
        </w:tabs>
        <w:ind w:leftChars="100" w:left="500" w:hangingChars="100" w:hanging="260"/>
        <w:rPr>
          <w:rFonts w:hAnsi="ＭＳ 明朝"/>
          <w:kern w:val="0"/>
          <w:sz w:val="26"/>
          <w:szCs w:val="26"/>
        </w:rPr>
      </w:pPr>
      <w:r>
        <w:rPr>
          <w:rFonts w:hAnsi="ＭＳ 明朝" w:hint="eastAsia"/>
          <w:kern w:val="0"/>
          <w:sz w:val="26"/>
          <w:szCs w:val="26"/>
        </w:rPr>
        <w:t>７　勤務先の変更・退職時等には、府中市福祉保健部高齢者支援課までその旨を連絡すること。</w:t>
      </w:r>
    </w:p>
    <w:p w:rsidR="00F5250A" w:rsidRDefault="00F5250A">
      <w:pPr>
        <w:ind w:firstLineChars="250" w:firstLine="650"/>
        <w:rPr>
          <w:rFonts w:hAnsi="ＭＳ 明朝"/>
          <w:sz w:val="26"/>
          <w:szCs w:val="26"/>
        </w:rPr>
      </w:pPr>
    </w:p>
    <w:p w:rsidR="00F5250A" w:rsidRDefault="00373A65">
      <w:pPr>
        <w:rPr>
          <w:rFonts w:hAnsi="ＭＳ 明朝"/>
          <w:b/>
          <w:sz w:val="26"/>
          <w:szCs w:val="26"/>
        </w:rPr>
      </w:pPr>
      <w:r>
        <w:rPr>
          <w:rFonts w:hAnsi="ＭＳ 明朝" w:hint="eastAsia"/>
          <w:b/>
          <w:sz w:val="26"/>
          <w:szCs w:val="26"/>
        </w:rPr>
        <w:t>第６　情報の非開示</w:t>
      </w:r>
    </w:p>
    <w:p w:rsidR="00F5250A" w:rsidRDefault="00373A65">
      <w:pPr>
        <w:ind w:firstLineChars="100" w:firstLine="260"/>
        <w:rPr>
          <w:rFonts w:hAnsi="ＭＳ 明朝"/>
          <w:sz w:val="26"/>
          <w:szCs w:val="26"/>
        </w:rPr>
      </w:pPr>
      <w:r>
        <w:rPr>
          <w:rFonts w:hAnsi="ＭＳ 明朝" w:hint="eastAsia"/>
          <w:sz w:val="26"/>
          <w:szCs w:val="26"/>
        </w:rPr>
        <w:t>この基準による推薦者及び被推薦者に係る東京都への推薦の有無に関する情報は、推薦に係る事務の執行のために東京都福祉保健局に提供する場合その他条例の規定により開示する場合を除き、開示しない。</w:t>
      </w:r>
    </w:p>
    <w:p w:rsidR="00F5250A" w:rsidRDefault="00F5250A">
      <w:pPr>
        <w:ind w:leftChars="100" w:left="240"/>
        <w:rPr>
          <w:rFonts w:hAnsi="ＭＳ 明朝"/>
          <w:sz w:val="26"/>
          <w:szCs w:val="26"/>
        </w:rPr>
      </w:pPr>
    </w:p>
    <w:p w:rsidR="00F5250A" w:rsidRDefault="00373A65">
      <w:pPr>
        <w:rPr>
          <w:rFonts w:hAnsi="ＭＳ 明朝"/>
          <w:b/>
          <w:sz w:val="26"/>
          <w:szCs w:val="26"/>
        </w:rPr>
      </w:pPr>
      <w:r>
        <w:rPr>
          <w:rFonts w:hAnsi="ＭＳ 明朝" w:hint="eastAsia"/>
          <w:b/>
          <w:sz w:val="26"/>
          <w:szCs w:val="26"/>
        </w:rPr>
        <w:t>第７　その他</w:t>
      </w:r>
    </w:p>
    <w:p w:rsidR="00F5250A" w:rsidRDefault="00373A65">
      <w:pPr>
        <w:ind w:firstLineChars="100" w:firstLine="260"/>
        <w:rPr>
          <w:rFonts w:hAnsi="ＭＳ 明朝"/>
          <w:sz w:val="26"/>
          <w:szCs w:val="26"/>
        </w:rPr>
      </w:pPr>
      <w:r>
        <w:rPr>
          <w:rFonts w:hAnsi="ＭＳ 明朝" w:hint="eastAsia"/>
          <w:sz w:val="26"/>
          <w:szCs w:val="26"/>
        </w:rPr>
        <w:t>この基準に定めるもののほか、研修受講者の推薦に関する事項その他必要な事項は、府中市福祉保健部高齢者支援課長が定める。</w:t>
      </w:r>
    </w:p>
    <w:p w:rsidR="00F5250A" w:rsidRDefault="00F5250A">
      <w:pPr>
        <w:ind w:leftChars="100" w:left="240"/>
        <w:rPr>
          <w:rFonts w:hAnsi="ＭＳ 明朝"/>
          <w:sz w:val="26"/>
          <w:szCs w:val="26"/>
        </w:rPr>
      </w:pPr>
    </w:p>
    <w:p w:rsidR="00F5250A" w:rsidRDefault="00373A65">
      <w:pPr>
        <w:rPr>
          <w:rFonts w:hAnsi="ＭＳ 明朝"/>
          <w:sz w:val="26"/>
          <w:szCs w:val="26"/>
        </w:rPr>
      </w:pPr>
      <w:r>
        <w:rPr>
          <w:rFonts w:hAnsi="ＭＳ 明朝" w:hint="eastAsia"/>
          <w:sz w:val="26"/>
          <w:szCs w:val="26"/>
        </w:rPr>
        <w:t xml:space="preserve">　　付　則</w:t>
      </w:r>
    </w:p>
    <w:p w:rsidR="00F5250A" w:rsidRDefault="00373A65">
      <w:pPr>
        <w:rPr>
          <w:rFonts w:hAnsi="ＭＳ 明朝"/>
          <w:sz w:val="26"/>
          <w:szCs w:val="26"/>
        </w:rPr>
      </w:pPr>
      <w:r>
        <w:rPr>
          <w:rFonts w:hAnsi="ＭＳ 明朝" w:hint="eastAsia"/>
          <w:sz w:val="26"/>
          <w:szCs w:val="26"/>
        </w:rPr>
        <w:t>この基準は、平成２８年６月１５日から施行する。</w:t>
      </w:r>
    </w:p>
    <w:p w:rsidR="00F5250A" w:rsidRDefault="00373A65">
      <w:pPr>
        <w:rPr>
          <w:rFonts w:hAnsi="ＭＳ 明朝"/>
          <w:sz w:val="26"/>
          <w:szCs w:val="26"/>
        </w:rPr>
      </w:pPr>
      <w:r>
        <w:rPr>
          <w:rFonts w:hAnsi="ＭＳ 明朝" w:hint="eastAsia"/>
          <w:sz w:val="26"/>
          <w:szCs w:val="26"/>
        </w:rPr>
        <w:t xml:space="preserve">　　付　則</w:t>
      </w:r>
    </w:p>
    <w:p w:rsidR="00F5250A" w:rsidRDefault="00373A65">
      <w:pPr>
        <w:rPr>
          <w:rFonts w:hAnsi="ＭＳ 明朝"/>
          <w:sz w:val="26"/>
          <w:szCs w:val="26"/>
        </w:rPr>
      </w:pPr>
      <w:r>
        <w:rPr>
          <w:rFonts w:hAnsi="ＭＳ 明朝" w:hint="eastAsia"/>
          <w:sz w:val="26"/>
          <w:szCs w:val="26"/>
        </w:rPr>
        <w:t>この基準は、平成２８年８月１８日から施行する。</w:t>
      </w:r>
    </w:p>
    <w:p w:rsidR="00F5250A" w:rsidRDefault="00373A65">
      <w:pPr>
        <w:ind w:leftChars="100" w:left="240"/>
        <w:rPr>
          <w:rFonts w:hAnsi="ＭＳ 明朝"/>
          <w:sz w:val="26"/>
          <w:szCs w:val="26"/>
        </w:rPr>
      </w:pPr>
      <w:r>
        <w:rPr>
          <w:rFonts w:hAnsi="ＭＳ 明朝" w:hint="eastAsia"/>
          <w:sz w:val="26"/>
          <w:szCs w:val="26"/>
        </w:rPr>
        <w:t xml:space="preserve">　付　則</w:t>
      </w:r>
    </w:p>
    <w:p w:rsidR="00F5250A" w:rsidRDefault="00373A65">
      <w:pPr>
        <w:rPr>
          <w:rFonts w:hAnsi="ＭＳ 明朝"/>
          <w:sz w:val="26"/>
          <w:szCs w:val="26"/>
        </w:rPr>
      </w:pPr>
      <w:r>
        <w:rPr>
          <w:rFonts w:hAnsi="ＭＳ 明朝" w:hint="eastAsia"/>
          <w:sz w:val="26"/>
          <w:szCs w:val="26"/>
        </w:rPr>
        <w:t>この基準は、平成３０年７月１１日から施行する。</w:t>
      </w:r>
    </w:p>
    <w:p w:rsidR="00F5250A" w:rsidRDefault="00373A65">
      <w:pPr>
        <w:ind w:leftChars="100" w:left="240"/>
        <w:rPr>
          <w:rFonts w:hAnsi="ＭＳ 明朝"/>
          <w:sz w:val="26"/>
          <w:szCs w:val="26"/>
        </w:rPr>
      </w:pPr>
      <w:r>
        <w:rPr>
          <w:rFonts w:hAnsi="ＭＳ 明朝" w:hint="eastAsia"/>
          <w:sz w:val="26"/>
          <w:szCs w:val="26"/>
        </w:rPr>
        <w:t xml:space="preserve">　付　則</w:t>
      </w:r>
    </w:p>
    <w:p w:rsidR="00F5250A" w:rsidRDefault="00373A65">
      <w:pPr>
        <w:rPr>
          <w:rFonts w:hAnsi="ＭＳ 明朝"/>
          <w:kern w:val="0"/>
          <w:sz w:val="26"/>
          <w:szCs w:val="26"/>
        </w:rPr>
      </w:pPr>
      <w:r>
        <w:rPr>
          <w:rFonts w:hAnsi="ＭＳ 明朝" w:hint="eastAsia"/>
          <w:sz w:val="26"/>
          <w:szCs w:val="26"/>
        </w:rPr>
        <w:t>この基準は、令和３年４月３０日から施行する。</w:t>
      </w:r>
    </w:p>
    <w:p w:rsidR="00F5250A" w:rsidRDefault="00F5250A"/>
    <w:sectPr w:rsidR="00F5250A">
      <w:type w:val="continuous"/>
      <w:pgSz w:w="11906" w:h="16838" w:code="9"/>
      <w:pgMar w:top="1134" w:right="1588" w:bottom="1134" w:left="1588" w:header="851" w:footer="992" w:gutter="0"/>
      <w:cols w:space="425"/>
      <w:docGrid w:type="linesAndChar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A65" w:rsidRDefault="00373A65">
      <w:r>
        <w:separator/>
      </w:r>
    </w:p>
  </w:endnote>
  <w:endnote w:type="continuationSeparator" w:id="0">
    <w:p w:rsidR="00373A65" w:rsidRDefault="00373A65">
      <w:r>
        <w:continuationSeparator/>
      </w:r>
    </w:p>
  </w:endnote>
  <w:endnote w:type="continuationNotice" w:id="1">
    <w:p w:rsidR="00373A65" w:rsidRDefault="00373A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A65" w:rsidRDefault="00373A65">
      <w:r>
        <w:separator/>
      </w:r>
    </w:p>
  </w:footnote>
  <w:footnote w:type="continuationSeparator" w:id="0">
    <w:p w:rsidR="00373A65" w:rsidRDefault="00373A65">
      <w:r>
        <w:continuationSeparator/>
      </w:r>
    </w:p>
  </w:footnote>
  <w:footnote w:type="continuationNotice" w:id="1">
    <w:p w:rsidR="00373A65" w:rsidRDefault="00373A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80844"/>
    <w:multiLevelType w:val="hybridMultilevel"/>
    <w:tmpl w:val="F5520B1E"/>
    <w:lvl w:ilvl="0" w:tplc="A7DC2384">
      <w:numFmt w:val="bullet"/>
      <w:lvlText w:val="・"/>
      <w:lvlJc w:val="left"/>
      <w:pPr>
        <w:tabs>
          <w:tab w:val="num" w:pos="780"/>
        </w:tabs>
        <w:ind w:left="780" w:hanging="42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 w15:restartNumberingAfterBreak="0">
    <w:nsid w:val="0EDF3BFC"/>
    <w:multiLevelType w:val="hybridMultilevel"/>
    <w:tmpl w:val="C0BA531E"/>
    <w:lvl w:ilvl="0" w:tplc="4C1637D2">
      <w:start w:val="7"/>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7F7123"/>
    <w:multiLevelType w:val="hybridMultilevel"/>
    <w:tmpl w:val="B5DE988A"/>
    <w:lvl w:ilvl="0" w:tplc="2B469F5A">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3" w15:restartNumberingAfterBreak="0">
    <w:nsid w:val="12905E8E"/>
    <w:multiLevelType w:val="hybridMultilevel"/>
    <w:tmpl w:val="7E18FD8E"/>
    <w:lvl w:ilvl="0" w:tplc="BB680998">
      <w:start w:val="1"/>
      <w:numFmt w:val="decimalFullWidth"/>
      <w:lvlText w:val="(%1）"/>
      <w:lvlJc w:val="left"/>
      <w:pPr>
        <w:tabs>
          <w:tab w:val="num" w:pos="996"/>
        </w:tabs>
        <w:ind w:left="996" w:hanging="720"/>
      </w:pPr>
      <w:rPr>
        <w:rFonts w:hint="default"/>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4" w15:restartNumberingAfterBreak="0">
    <w:nsid w:val="15EF35C7"/>
    <w:multiLevelType w:val="hybridMultilevel"/>
    <w:tmpl w:val="AF862854"/>
    <w:lvl w:ilvl="0" w:tplc="5548134E">
      <w:start w:val="1"/>
      <w:numFmt w:val="decimalFullWidth"/>
      <w:lvlText w:val="（%1）"/>
      <w:lvlJc w:val="left"/>
      <w:pPr>
        <w:tabs>
          <w:tab w:val="num" w:pos="1145"/>
        </w:tabs>
        <w:ind w:left="1145" w:hanging="72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5" w15:restartNumberingAfterBreak="0">
    <w:nsid w:val="17AE21E1"/>
    <w:multiLevelType w:val="hybridMultilevel"/>
    <w:tmpl w:val="39024DC4"/>
    <w:lvl w:ilvl="0" w:tplc="CC3A763E">
      <w:start w:val="1"/>
      <w:numFmt w:val="decimalFullWidth"/>
      <w:lvlText w:val="（%1）"/>
      <w:lvlJc w:val="left"/>
      <w:pPr>
        <w:tabs>
          <w:tab w:val="num" w:pos="1680"/>
        </w:tabs>
        <w:ind w:left="1680" w:hanging="720"/>
      </w:pPr>
      <w:rPr>
        <w:rFonts w:hint="eastAsia"/>
        <w:lang w:val="en-US"/>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17C22061"/>
    <w:multiLevelType w:val="hybridMultilevel"/>
    <w:tmpl w:val="BF0E295A"/>
    <w:lvl w:ilvl="0" w:tplc="A7749BC6">
      <w:start w:val="1"/>
      <w:numFmt w:val="decimalFullWidth"/>
      <w:lvlText w:val="（%1）"/>
      <w:lvlJc w:val="left"/>
      <w:pPr>
        <w:tabs>
          <w:tab w:val="num" w:pos="930"/>
        </w:tabs>
        <w:ind w:left="930" w:hanging="720"/>
      </w:pPr>
      <w:rPr>
        <w:rFonts w:ascii="ＭＳ Ｐ明朝" w:eastAsia="ＭＳ Ｐ明朝" w:hAnsi="ＭＳ Ｐ明朝"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83B3432"/>
    <w:multiLevelType w:val="hybridMultilevel"/>
    <w:tmpl w:val="A9F22E40"/>
    <w:lvl w:ilvl="0" w:tplc="0072961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1AE63100"/>
    <w:multiLevelType w:val="hybridMultilevel"/>
    <w:tmpl w:val="10A8707C"/>
    <w:lvl w:ilvl="0" w:tplc="B02AC236">
      <w:start w:val="1"/>
      <w:numFmt w:val="decimalFullWidth"/>
      <w:lvlText w:val="（%1）"/>
      <w:lvlJc w:val="left"/>
      <w:pPr>
        <w:tabs>
          <w:tab w:val="num" w:pos="1836"/>
        </w:tabs>
        <w:ind w:left="1836" w:hanging="720"/>
      </w:pPr>
      <w:rPr>
        <w:rFonts w:hint="eastAsia"/>
        <w:lang w:val="en-US"/>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9" w15:restartNumberingAfterBreak="0">
    <w:nsid w:val="270C3B86"/>
    <w:multiLevelType w:val="hybridMultilevel"/>
    <w:tmpl w:val="5D4222AA"/>
    <w:lvl w:ilvl="0" w:tplc="927298EE">
      <w:start w:val="1"/>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0" w15:restartNumberingAfterBreak="0">
    <w:nsid w:val="2BD077DB"/>
    <w:multiLevelType w:val="hybridMultilevel"/>
    <w:tmpl w:val="6C42C196"/>
    <w:lvl w:ilvl="0" w:tplc="B27E3706">
      <w:start w:val="1"/>
      <w:numFmt w:val="decimalFullWidth"/>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30A435C6"/>
    <w:multiLevelType w:val="hybridMultilevel"/>
    <w:tmpl w:val="6B1801BC"/>
    <w:lvl w:ilvl="0" w:tplc="94ACED4E">
      <w:start w:val="4"/>
      <w:numFmt w:val="bullet"/>
      <w:lvlText w:val="・"/>
      <w:lvlJc w:val="left"/>
      <w:pPr>
        <w:tabs>
          <w:tab w:val="num" w:pos="890"/>
        </w:tabs>
        <w:ind w:left="890" w:hanging="480"/>
      </w:pPr>
      <w:rPr>
        <w:rFonts w:ascii="ＭＳ 明朝" w:eastAsia="ＭＳ 明朝" w:hAnsi="ＭＳ 明朝" w:cs="Times New Roman" w:hint="eastAsia"/>
      </w:rPr>
    </w:lvl>
    <w:lvl w:ilvl="1" w:tplc="0409000B" w:tentative="1">
      <w:start w:val="1"/>
      <w:numFmt w:val="bullet"/>
      <w:lvlText w:val=""/>
      <w:lvlJc w:val="left"/>
      <w:pPr>
        <w:tabs>
          <w:tab w:val="num" w:pos="1250"/>
        </w:tabs>
        <w:ind w:left="1250" w:hanging="420"/>
      </w:pPr>
      <w:rPr>
        <w:rFonts w:ascii="Wingdings" w:hAnsi="Wingdings" w:hint="default"/>
      </w:rPr>
    </w:lvl>
    <w:lvl w:ilvl="2" w:tplc="0409000D" w:tentative="1">
      <w:start w:val="1"/>
      <w:numFmt w:val="bullet"/>
      <w:lvlText w:val=""/>
      <w:lvlJc w:val="left"/>
      <w:pPr>
        <w:tabs>
          <w:tab w:val="num" w:pos="1670"/>
        </w:tabs>
        <w:ind w:left="1670" w:hanging="420"/>
      </w:pPr>
      <w:rPr>
        <w:rFonts w:ascii="Wingdings" w:hAnsi="Wingdings" w:hint="default"/>
      </w:rPr>
    </w:lvl>
    <w:lvl w:ilvl="3" w:tplc="04090001" w:tentative="1">
      <w:start w:val="1"/>
      <w:numFmt w:val="bullet"/>
      <w:lvlText w:val=""/>
      <w:lvlJc w:val="left"/>
      <w:pPr>
        <w:tabs>
          <w:tab w:val="num" w:pos="2090"/>
        </w:tabs>
        <w:ind w:left="2090" w:hanging="420"/>
      </w:pPr>
      <w:rPr>
        <w:rFonts w:ascii="Wingdings" w:hAnsi="Wingdings" w:hint="default"/>
      </w:rPr>
    </w:lvl>
    <w:lvl w:ilvl="4" w:tplc="0409000B" w:tentative="1">
      <w:start w:val="1"/>
      <w:numFmt w:val="bullet"/>
      <w:lvlText w:val=""/>
      <w:lvlJc w:val="left"/>
      <w:pPr>
        <w:tabs>
          <w:tab w:val="num" w:pos="2510"/>
        </w:tabs>
        <w:ind w:left="2510" w:hanging="420"/>
      </w:pPr>
      <w:rPr>
        <w:rFonts w:ascii="Wingdings" w:hAnsi="Wingdings" w:hint="default"/>
      </w:rPr>
    </w:lvl>
    <w:lvl w:ilvl="5" w:tplc="0409000D" w:tentative="1">
      <w:start w:val="1"/>
      <w:numFmt w:val="bullet"/>
      <w:lvlText w:val=""/>
      <w:lvlJc w:val="left"/>
      <w:pPr>
        <w:tabs>
          <w:tab w:val="num" w:pos="2930"/>
        </w:tabs>
        <w:ind w:left="2930" w:hanging="420"/>
      </w:pPr>
      <w:rPr>
        <w:rFonts w:ascii="Wingdings" w:hAnsi="Wingdings" w:hint="default"/>
      </w:rPr>
    </w:lvl>
    <w:lvl w:ilvl="6" w:tplc="04090001" w:tentative="1">
      <w:start w:val="1"/>
      <w:numFmt w:val="bullet"/>
      <w:lvlText w:val=""/>
      <w:lvlJc w:val="left"/>
      <w:pPr>
        <w:tabs>
          <w:tab w:val="num" w:pos="3350"/>
        </w:tabs>
        <w:ind w:left="3350" w:hanging="420"/>
      </w:pPr>
      <w:rPr>
        <w:rFonts w:ascii="Wingdings" w:hAnsi="Wingdings" w:hint="default"/>
      </w:rPr>
    </w:lvl>
    <w:lvl w:ilvl="7" w:tplc="0409000B" w:tentative="1">
      <w:start w:val="1"/>
      <w:numFmt w:val="bullet"/>
      <w:lvlText w:val=""/>
      <w:lvlJc w:val="left"/>
      <w:pPr>
        <w:tabs>
          <w:tab w:val="num" w:pos="3770"/>
        </w:tabs>
        <w:ind w:left="3770" w:hanging="420"/>
      </w:pPr>
      <w:rPr>
        <w:rFonts w:ascii="Wingdings" w:hAnsi="Wingdings" w:hint="default"/>
      </w:rPr>
    </w:lvl>
    <w:lvl w:ilvl="8" w:tplc="0409000D" w:tentative="1">
      <w:start w:val="1"/>
      <w:numFmt w:val="bullet"/>
      <w:lvlText w:val=""/>
      <w:lvlJc w:val="left"/>
      <w:pPr>
        <w:tabs>
          <w:tab w:val="num" w:pos="4190"/>
        </w:tabs>
        <w:ind w:left="4190" w:hanging="420"/>
      </w:pPr>
      <w:rPr>
        <w:rFonts w:ascii="Wingdings" w:hAnsi="Wingdings" w:hint="default"/>
      </w:rPr>
    </w:lvl>
  </w:abstractNum>
  <w:abstractNum w:abstractNumId="12" w15:restartNumberingAfterBreak="0">
    <w:nsid w:val="398562E1"/>
    <w:multiLevelType w:val="hybridMultilevel"/>
    <w:tmpl w:val="50BEE5E0"/>
    <w:lvl w:ilvl="0" w:tplc="FE7C9F56">
      <w:start w:val="1"/>
      <w:numFmt w:val="decimal"/>
      <w:lvlText w:val="(%1)"/>
      <w:lvlJc w:val="left"/>
      <w:pPr>
        <w:ind w:left="518" w:hanging="360"/>
      </w:pPr>
      <w:rPr>
        <w:rFonts w:hint="default"/>
        <w:w w:val="66"/>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3" w15:restartNumberingAfterBreak="0">
    <w:nsid w:val="3B0615AE"/>
    <w:multiLevelType w:val="hybridMultilevel"/>
    <w:tmpl w:val="D504B23A"/>
    <w:lvl w:ilvl="0" w:tplc="DC9271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CC77129"/>
    <w:multiLevelType w:val="hybridMultilevel"/>
    <w:tmpl w:val="167C16C8"/>
    <w:lvl w:ilvl="0" w:tplc="34CAB33A">
      <w:start w:val="1"/>
      <w:numFmt w:val="decimalEnclosedCircle"/>
      <w:lvlText w:val="%1"/>
      <w:lvlJc w:val="left"/>
      <w:pPr>
        <w:tabs>
          <w:tab w:val="num" w:pos="1079"/>
        </w:tabs>
        <w:ind w:left="1079" w:hanging="360"/>
      </w:pPr>
      <w:rPr>
        <w:rFonts w:ascii="Century" w:hAnsi="Century" w:hint="default"/>
      </w:rPr>
    </w:lvl>
    <w:lvl w:ilvl="1" w:tplc="04090017" w:tentative="1">
      <w:start w:val="1"/>
      <w:numFmt w:val="aiueoFullWidth"/>
      <w:lvlText w:val="(%2)"/>
      <w:lvlJc w:val="left"/>
      <w:pPr>
        <w:tabs>
          <w:tab w:val="num" w:pos="1559"/>
        </w:tabs>
        <w:ind w:left="1559" w:hanging="420"/>
      </w:pPr>
    </w:lvl>
    <w:lvl w:ilvl="2" w:tplc="04090011" w:tentative="1">
      <w:start w:val="1"/>
      <w:numFmt w:val="decimalEnclosedCircle"/>
      <w:lvlText w:val="%3"/>
      <w:lvlJc w:val="left"/>
      <w:pPr>
        <w:tabs>
          <w:tab w:val="num" w:pos="1979"/>
        </w:tabs>
        <w:ind w:left="1979" w:hanging="420"/>
      </w:pPr>
    </w:lvl>
    <w:lvl w:ilvl="3" w:tplc="0409000F" w:tentative="1">
      <w:start w:val="1"/>
      <w:numFmt w:val="decimal"/>
      <w:lvlText w:val="%4."/>
      <w:lvlJc w:val="left"/>
      <w:pPr>
        <w:tabs>
          <w:tab w:val="num" w:pos="2399"/>
        </w:tabs>
        <w:ind w:left="2399" w:hanging="420"/>
      </w:pPr>
    </w:lvl>
    <w:lvl w:ilvl="4" w:tplc="04090017" w:tentative="1">
      <w:start w:val="1"/>
      <w:numFmt w:val="aiueoFullWidth"/>
      <w:lvlText w:val="(%5)"/>
      <w:lvlJc w:val="left"/>
      <w:pPr>
        <w:tabs>
          <w:tab w:val="num" w:pos="2819"/>
        </w:tabs>
        <w:ind w:left="2819" w:hanging="420"/>
      </w:pPr>
    </w:lvl>
    <w:lvl w:ilvl="5" w:tplc="04090011" w:tentative="1">
      <w:start w:val="1"/>
      <w:numFmt w:val="decimalEnclosedCircle"/>
      <w:lvlText w:val="%6"/>
      <w:lvlJc w:val="left"/>
      <w:pPr>
        <w:tabs>
          <w:tab w:val="num" w:pos="3239"/>
        </w:tabs>
        <w:ind w:left="3239" w:hanging="420"/>
      </w:pPr>
    </w:lvl>
    <w:lvl w:ilvl="6" w:tplc="0409000F" w:tentative="1">
      <w:start w:val="1"/>
      <w:numFmt w:val="decimal"/>
      <w:lvlText w:val="%7."/>
      <w:lvlJc w:val="left"/>
      <w:pPr>
        <w:tabs>
          <w:tab w:val="num" w:pos="3659"/>
        </w:tabs>
        <w:ind w:left="3659" w:hanging="420"/>
      </w:pPr>
    </w:lvl>
    <w:lvl w:ilvl="7" w:tplc="04090017" w:tentative="1">
      <w:start w:val="1"/>
      <w:numFmt w:val="aiueoFullWidth"/>
      <w:lvlText w:val="(%8)"/>
      <w:lvlJc w:val="left"/>
      <w:pPr>
        <w:tabs>
          <w:tab w:val="num" w:pos="4079"/>
        </w:tabs>
        <w:ind w:left="4079" w:hanging="420"/>
      </w:pPr>
    </w:lvl>
    <w:lvl w:ilvl="8" w:tplc="04090011" w:tentative="1">
      <w:start w:val="1"/>
      <w:numFmt w:val="decimalEnclosedCircle"/>
      <w:lvlText w:val="%9"/>
      <w:lvlJc w:val="left"/>
      <w:pPr>
        <w:tabs>
          <w:tab w:val="num" w:pos="4499"/>
        </w:tabs>
        <w:ind w:left="4499" w:hanging="420"/>
      </w:pPr>
    </w:lvl>
  </w:abstractNum>
  <w:abstractNum w:abstractNumId="15" w15:restartNumberingAfterBreak="0">
    <w:nsid w:val="491325F4"/>
    <w:multiLevelType w:val="hybridMultilevel"/>
    <w:tmpl w:val="A8205F50"/>
    <w:lvl w:ilvl="0" w:tplc="17D0E5A6">
      <w:numFmt w:val="bullet"/>
      <w:lvlText w:val="※"/>
      <w:lvlJc w:val="left"/>
      <w:pPr>
        <w:tabs>
          <w:tab w:val="num" w:pos="778"/>
        </w:tabs>
        <w:ind w:left="778" w:hanging="420"/>
      </w:pPr>
      <w:rPr>
        <w:rFonts w:ascii="ＭＳ 明朝" w:eastAsia="ＭＳ 明朝" w:hAnsi="ＭＳ 明朝" w:cs="Times New Roman" w:hint="eastAsia"/>
        <w:color w:val="000000"/>
      </w:rPr>
    </w:lvl>
    <w:lvl w:ilvl="1" w:tplc="0409000B" w:tentative="1">
      <w:start w:val="1"/>
      <w:numFmt w:val="bullet"/>
      <w:lvlText w:val=""/>
      <w:lvlJc w:val="left"/>
      <w:pPr>
        <w:tabs>
          <w:tab w:val="num" w:pos="1198"/>
        </w:tabs>
        <w:ind w:left="1198" w:hanging="420"/>
      </w:pPr>
      <w:rPr>
        <w:rFonts w:ascii="Wingdings" w:hAnsi="Wingdings" w:hint="default"/>
      </w:rPr>
    </w:lvl>
    <w:lvl w:ilvl="2" w:tplc="0409000D" w:tentative="1">
      <w:start w:val="1"/>
      <w:numFmt w:val="bullet"/>
      <w:lvlText w:val=""/>
      <w:lvlJc w:val="left"/>
      <w:pPr>
        <w:tabs>
          <w:tab w:val="num" w:pos="1618"/>
        </w:tabs>
        <w:ind w:left="1618" w:hanging="420"/>
      </w:pPr>
      <w:rPr>
        <w:rFonts w:ascii="Wingdings" w:hAnsi="Wingdings" w:hint="default"/>
      </w:rPr>
    </w:lvl>
    <w:lvl w:ilvl="3" w:tplc="04090001" w:tentative="1">
      <w:start w:val="1"/>
      <w:numFmt w:val="bullet"/>
      <w:lvlText w:val=""/>
      <w:lvlJc w:val="left"/>
      <w:pPr>
        <w:tabs>
          <w:tab w:val="num" w:pos="2038"/>
        </w:tabs>
        <w:ind w:left="2038" w:hanging="420"/>
      </w:pPr>
      <w:rPr>
        <w:rFonts w:ascii="Wingdings" w:hAnsi="Wingdings" w:hint="default"/>
      </w:rPr>
    </w:lvl>
    <w:lvl w:ilvl="4" w:tplc="0409000B" w:tentative="1">
      <w:start w:val="1"/>
      <w:numFmt w:val="bullet"/>
      <w:lvlText w:val=""/>
      <w:lvlJc w:val="left"/>
      <w:pPr>
        <w:tabs>
          <w:tab w:val="num" w:pos="2458"/>
        </w:tabs>
        <w:ind w:left="2458" w:hanging="420"/>
      </w:pPr>
      <w:rPr>
        <w:rFonts w:ascii="Wingdings" w:hAnsi="Wingdings" w:hint="default"/>
      </w:rPr>
    </w:lvl>
    <w:lvl w:ilvl="5" w:tplc="0409000D" w:tentative="1">
      <w:start w:val="1"/>
      <w:numFmt w:val="bullet"/>
      <w:lvlText w:val=""/>
      <w:lvlJc w:val="left"/>
      <w:pPr>
        <w:tabs>
          <w:tab w:val="num" w:pos="2878"/>
        </w:tabs>
        <w:ind w:left="2878" w:hanging="420"/>
      </w:pPr>
      <w:rPr>
        <w:rFonts w:ascii="Wingdings" w:hAnsi="Wingdings" w:hint="default"/>
      </w:rPr>
    </w:lvl>
    <w:lvl w:ilvl="6" w:tplc="04090001" w:tentative="1">
      <w:start w:val="1"/>
      <w:numFmt w:val="bullet"/>
      <w:lvlText w:val=""/>
      <w:lvlJc w:val="left"/>
      <w:pPr>
        <w:tabs>
          <w:tab w:val="num" w:pos="3298"/>
        </w:tabs>
        <w:ind w:left="3298" w:hanging="420"/>
      </w:pPr>
      <w:rPr>
        <w:rFonts w:ascii="Wingdings" w:hAnsi="Wingdings" w:hint="default"/>
      </w:rPr>
    </w:lvl>
    <w:lvl w:ilvl="7" w:tplc="0409000B" w:tentative="1">
      <w:start w:val="1"/>
      <w:numFmt w:val="bullet"/>
      <w:lvlText w:val=""/>
      <w:lvlJc w:val="left"/>
      <w:pPr>
        <w:tabs>
          <w:tab w:val="num" w:pos="3718"/>
        </w:tabs>
        <w:ind w:left="3718" w:hanging="420"/>
      </w:pPr>
      <w:rPr>
        <w:rFonts w:ascii="Wingdings" w:hAnsi="Wingdings" w:hint="default"/>
      </w:rPr>
    </w:lvl>
    <w:lvl w:ilvl="8" w:tplc="0409000D" w:tentative="1">
      <w:start w:val="1"/>
      <w:numFmt w:val="bullet"/>
      <w:lvlText w:val=""/>
      <w:lvlJc w:val="left"/>
      <w:pPr>
        <w:tabs>
          <w:tab w:val="num" w:pos="4138"/>
        </w:tabs>
        <w:ind w:left="4138" w:hanging="420"/>
      </w:pPr>
      <w:rPr>
        <w:rFonts w:ascii="Wingdings" w:hAnsi="Wingdings" w:hint="default"/>
      </w:rPr>
    </w:lvl>
  </w:abstractNum>
  <w:abstractNum w:abstractNumId="16" w15:restartNumberingAfterBreak="0">
    <w:nsid w:val="5D706D3E"/>
    <w:multiLevelType w:val="hybridMultilevel"/>
    <w:tmpl w:val="E81039EC"/>
    <w:lvl w:ilvl="0" w:tplc="D062D7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15"/>
  </w:num>
  <w:num w:numId="3">
    <w:abstractNumId w:val="0"/>
  </w:num>
  <w:num w:numId="4">
    <w:abstractNumId w:val="14"/>
  </w:num>
  <w:num w:numId="5">
    <w:abstractNumId w:val="11"/>
  </w:num>
  <w:num w:numId="6">
    <w:abstractNumId w:val="7"/>
  </w:num>
  <w:num w:numId="7">
    <w:abstractNumId w:val="9"/>
  </w:num>
  <w:num w:numId="8">
    <w:abstractNumId w:val="4"/>
  </w:num>
  <w:num w:numId="9">
    <w:abstractNumId w:val="8"/>
  </w:num>
  <w:num w:numId="10">
    <w:abstractNumId w:val="3"/>
  </w:num>
  <w:num w:numId="11">
    <w:abstractNumId w:val="5"/>
  </w:num>
  <w:num w:numId="12">
    <w:abstractNumId w:val="10"/>
  </w:num>
  <w:num w:numId="13">
    <w:abstractNumId w:val="12"/>
  </w:num>
  <w:num w:numId="14">
    <w:abstractNumId w:val="13"/>
  </w:num>
  <w:num w:numId="15">
    <w:abstractNumId w:val="2"/>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20"/>
  <w:drawingGridVerticalSpacing w:val="411"/>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0A"/>
    <w:rsid w:val="00373A65"/>
    <w:rsid w:val="007876F3"/>
    <w:rsid w:val="00985B35"/>
    <w:rsid w:val="00F52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5143397-5036-4EEC-835C-B86502BBF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annotation text"/>
    <w:basedOn w:val="a"/>
    <w:link w:val="a8"/>
    <w:unhideWhenUsed/>
    <w:pPr>
      <w:jc w:val="left"/>
    </w:pPr>
  </w:style>
  <w:style w:type="character" w:customStyle="1" w:styleId="a8">
    <w:name w:val="コメント文字列 (文字)"/>
    <w:basedOn w:val="a0"/>
    <w:link w:val="a7"/>
    <w:rPr>
      <w:rFonts w:ascii="ＭＳ 明朝"/>
      <w:kern w:val="2"/>
      <w:sz w:val="24"/>
      <w:szCs w:val="24"/>
    </w:rPr>
  </w:style>
  <w:style w:type="character" w:styleId="a9">
    <w:name w:val="annotation reference"/>
    <w:basedOn w:val="a0"/>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0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FDAD9-8E25-46FC-A092-2C15EF14A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2217</Words>
  <Characters>119</Characters>
  <Application>Microsoft Office Word</Application>
  <DocSecurity>4</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平成１９年度東京都主任介護支援専門員研修受講者推薦要領（案）</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高齢者支援課</dc:creator>
  <cp:keywords/>
  <dc:description/>
  <cp:lastModifiedBy>高齢者支援課</cp:lastModifiedBy>
  <cp:revision>2</cp:revision>
  <cp:lastPrinted>2021-05-07T12:24:00Z</cp:lastPrinted>
  <dcterms:created xsi:type="dcterms:W3CDTF">2022-05-16T01:43:00Z</dcterms:created>
  <dcterms:modified xsi:type="dcterms:W3CDTF">2022-05-16T01:43:00Z</dcterms:modified>
</cp:coreProperties>
</file>