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int="eastAsia"/>
        </w:rPr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1010368</wp:posOffset>
            </wp:positionH>
            <wp:positionV relativeFrom="paragraph">
              <wp:posOffset>1978936</wp:posOffset>
            </wp:positionV>
            <wp:extent cx="708025" cy="503555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C54109A5-C0DD-4F1C-890D-643D7A77B5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C54109A5-C0DD-4F1C-890D-643D7A77B5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3452054</wp:posOffset>
            </wp:positionH>
            <wp:positionV relativeFrom="paragraph">
              <wp:posOffset>2141524</wp:posOffset>
            </wp:positionV>
            <wp:extent cx="971550" cy="341630"/>
            <wp:effectExtent l="0" t="0" r="0" b="127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94FBF0FD-6C11-4AB1-88A3-D25BAB050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94FBF0FD-6C11-4AB1-88A3-D25BAB050D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476210" cy="2472690"/>
            <wp:effectExtent l="19050" t="19050" r="10160" b="22860"/>
            <wp:docPr id="2" name="図 0" descr="介護中マーク.jpg">
              <a:extLst xmlns:a="http://schemas.openxmlformats.org/drawingml/2006/main">
                <a:ext uri="{FF2B5EF4-FFF2-40B4-BE49-F238E27FC236}">
                  <a16:creationId xmlns:a16="http://schemas.microsoft.com/office/drawing/2014/main" id="{3507BD53-8D00-40E3-B541-E92DE6BD2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0" descr="介護中マーク.jpg">
                      <a:extLst>
                        <a:ext uri="{FF2B5EF4-FFF2-40B4-BE49-F238E27FC236}">
                          <a16:creationId xmlns:a16="http://schemas.microsoft.com/office/drawing/2014/main" id="{3507BD53-8D00-40E3-B541-E92DE6BD2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84" cy="24756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50000"/>
                        </a:schemeClr>
                      </a:solidFill>
                      <a:prstDash val="sysDash"/>
                    </a:ln>
                    <a:ex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1010368</wp:posOffset>
            </wp:positionH>
            <wp:positionV relativeFrom="paragraph">
              <wp:posOffset>1979930</wp:posOffset>
            </wp:positionV>
            <wp:extent cx="708025" cy="503555"/>
            <wp:effectExtent l="0" t="0" r="0" b="0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C54109A5-C0DD-4F1C-890D-643D7A77B5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C54109A5-C0DD-4F1C-890D-643D7A77B5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3451501</wp:posOffset>
            </wp:positionH>
            <wp:positionV relativeFrom="paragraph">
              <wp:posOffset>2145030</wp:posOffset>
            </wp:positionV>
            <wp:extent cx="971550" cy="341630"/>
            <wp:effectExtent l="0" t="0" r="0" b="1270"/>
            <wp:wrapNone/>
            <wp:docPr id="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94FBF0FD-6C11-4AB1-88A3-D25BAB050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94FBF0FD-6C11-4AB1-88A3-D25BAB050D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476210" cy="2473130"/>
            <wp:effectExtent l="19050" t="19050" r="10160" b="22860"/>
            <wp:docPr id="1" name="図 0" descr="介護中マーク.jpg">
              <a:extLst xmlns:a="http://schemas.openxmlformats.org/drawingml/2006/main">
                <a:ext uri="{FF2B5EF4-FFF2-40B4-BE49-F238E27FC236}">
                  <a16:creationId xmlns:a16="http://schemas.microsoft.com/office/drawing/2014/main" id="{3507BD53-8D00-40E3-B541-E92DE6BD2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0" descr="介護中マーク.jpg">
                      <a:extLst>
                        <a:ext uri="{FF2B5EF4-FFF2-40B4-BE49-F238E27FC236}">
                          <a16:creationId xmlns:a16="http://schemas.microsoft.com/office/drawing/2014/main" id="{3507BD53-8D00-40E3-B541-E92DE6BD2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40" cy="2474574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" lastClr="FFFFFF">
                          <a:lumMod val="50000"/>
                        </a:sysClr>
                      </a:solidFill>
                      <a:prstDash val="sysDash"/>
                    </a:ln>
                    <a:extLst/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pPr>
        <w:rPr>
          <w:rFonts w:hint="eastAsia"/>
        </w:rPr>
      </w:pPr>
      <w:r>
        <w:rPr>
          <w:rFonts w:hint="eastAsia"/>
        </w:rPr>
        <w:t>このマークを印刷し、首にかけられるストラップ付きケースに入れるなどしてご利用ください。裏返ってもマークが分かるように、透明ケースの表と裏の両方に入れてご利用ください。（サイズ　縦69ｍｍ×横97ｍｍ）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AA265-F2C4-42D6-B8F3-2A5CB93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</cp:revision>
  <cp:lastPrinted>2020-12-02T05:52:00Z</cp:lastPrinted>
  <dcterms:created xsi:type="dcterms:W3CDTF">2020-12-02T05:29:00Z</dcterms:created>
  <dcterms:modified xsi:type="dcterms:W3CDTF">2020-12-02T05:53:00Z</dcterms:modified>
</cp:coreProperties>
</file>